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F4AFB" w:rsidRPr="00565C2C" w:rsidRDefault="009F4AFB" w:rsidP="009F4AFB">
      <w:pPr>
        <w:rPr>
          <w:sz w:val="24"/>
          <w:szCs w:val="24"/>
        </w:rPr>
      </w:pPr>
    </w:p>
    <w:p w:rsidR="009F4AFB" w:rsidRPr="00565C2C" w:rsidRDefault="004B293C" w:rsidP="00EC22E7">
      <w:pPr>
        <w:jc w:val="center"/>
        <w:rPr>
          <w:b/>
          <w:sz w:val="24"/>
          <w:szCs w:val="24"/>
        </w:rPr>
      </w:pPr>
      <w:r>
        <w:rPr>
          <w:b/>
          <w:sz w:val="24"/>
          <w:szCs w:val="24"/>
        </w:rPr>
        <w:t>ПЕРЕЛІК ЗМІН</w:t>
      </w:r>
    </w:p>
    <w:p w:rsidR="00A426E8" w:rsidRPr="00A426E8" w:rsidRDefault="00A81EE7" w:rsidP="00A426E8">
      <w:pPr>
        <w:jc w:val="center"/>
        <w:rPr>
          <w:b/>
          <w:sz w:val="24"/>
          <w:szCs w:val="24"/>
        </w:rPr>
      </w:pPr>
      <w:r w:rsidRPr="00565C2C">
        <w:rPr>
          <w:b/>
          <w:sz w:val="24"/>
          <w:szCs w:val="24"/>
        </w:rPr>
        <w:t xml:space="preserve">до </w:t>
      </w:r>
      <w:r w:rsidR="00A426E8" w:rsidRPr="00A426E8">
        <w:rPr>
          <w:b/>
          <w:sz w:val="24"/>
          <w:szCs w:val="24"/>
        </w:rPr>
        <w:t>ПУБЛІЧН</w:t>
      </w:r>
      <w:r w:rsidR="00A426E8">
        <w:rPr>
          <w:b/>
          <w:sz w:val="24"/>
          <w:szCs w:val="24"/>
        </w:rPr>
        <w:t>ОЇ</w:t>
      </w:r>
      <w:r w:rsidR="00A426E8" w:rsidRPr="00A426E8">
        <w:rPr>
          <w:b/>
          <w:sz w:val="24"/>
          <w:szCs w:val="24"/>
        </w:rPr>
        <w:t xml:space="preserve"> ПРОПОЗИЦІ</w:t>
      </w:r>
      <w:r w:rsidR="00A426E8">
        <w:rPr>
          <w:b/>
          <w:sz w:val="24"/>
          <w:szCs w:val="24"/>
        </w:rPr>
        <w:t>Ї</w:t>
      </w:r>
      <w:r w:rsidR="00A426E8" w:rsidRPr="00A426E8">
        <w:rPr>
          <w:b/>
          <w:sz w:val="24"/>
          <w:szCs w:val="24"/>
        </w:rPr>
        <w:t xml:space="preserve"> (ОФЕРТА)  </w:t>
      </w:r>
    </w:p>
    <w:p w:rsidR="00A426E8" w:rsidRPr="00A426E8" w:rsidRDefault="00A426E8" w:rsidP="00A426E8">
      <w:pPr>
        <w:jc w:val="center"/>
        <w:rPr>
          <w:b/>
          <w:sz w:val="24"/>
          <w:szCs w:val="24"/>
        </w:rPr>
      </w:pPr>
      <w:r w:rsidRPr="00A426E8">
        <w:rPr>
          <w:b/>
          <w:sz w:val="24"/>
          <w:szCs w:val="24"/>
        </w:rPr>
        <w:t>АТ «БАНК «УКРАЇНСЬКИЙ КАПІТАЛ»</w:t>
      </w:r>
    </w:p>
    <w:p w:rsidR="00A81EE7" w:rsidRPr="00565C2C" w:rsidRDefault="00A426E8" w:rsidP="00A426E8">
      <w:pPr>
        <w:jc w:val="center"/>
        <w:rPr>
          <w:b/>
          <w:bCs/>
          <w:noProof w:val="0"/>
          <w:sz w:val="24"/>
          <w:szCs w:val="24"/>
        </w:rPr>
      </w:pPr>
      <w:r w:rsidRPr="00A426E8">
        <w:rPr>
          <w:b/>
          <w:sz w:val="24"/>
          <w:szCs w:val="24"/>
        </w:rPr>
        <w:t>НА УКЛАДАННЯ ДОГОВОРУ ПРО КОМПЛЕКСНЕ БАНКІВСЬКЕ ОБСЛУГОВУВАННЯ СУБ’ЄКТІВ ГОСПОДАРЮВАННЯ</w:t>
      </w:r>
    </w:p>
    <w:p w:rsidR="00A81EE7" w:rsidRPr="00565C2C" w:rsidRDefault="00A81EE7" w:rsidP="00EC22E7">
      <w:pPr>
        <w:jc w:val="center"/>
        <w:rPr>
          <w:b/>
          <w:noProof w:val="0"/>
          <w:sz w:val="24"/>
          <w:szCs w:val="24"/>
        </w:rPr>
      </w:pPr>
    </w:p>
    <w:p w:rsidR="00A81EE7" w:rsidRPr="00565C2C" w:rsidRDefault="00A81EE7" w:rsidP="00EC22E7">
      <w:pPr>
        <w:jc w:val="center"/>
        <w:rPr>
          <w:b/>
          <w:noProof w:val="0"/>
          <w:sz w:val="24"/>
          <w:szCs w:val="24"/>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349"/>
        <w:gridCol w:w="141"/>
        <w:gridCol w:w="2127"/>
        <w:gridCol w:w="1134"/>
        <w:gridCol w:w="425"/>
        <w:gridCol w:w="142"/>
        <w:gridCol w:w="3685"/>
      </w:tblGrid>
      <w:tr w:rsidR="00DC645D" w:rsidRPr="00B41821" w:rsidTr="00603F08">
        <w:tc>
          <w:tcPr>
            <w:tcW w:w="10235" w:type="dxa"/>
            <w:gridSpan w:val="8"/>
          </w:tcPr>
          <w:p w:rsidR="00DC645D" w:rsidRPr="00565C2C" w:rsidRDefault="00DC645D" w:rsidP="00DC645D">
            <w:pPr>
              <w:jc w:val="center"/>
              <w:rPr>
                <w:noProof w:val="0"/>
                <w:sz w:val="24"/>
                <w:szCs w:val="24"/>
              </w:rPr>
            </w:pPr>
            <w:r>
              <w:rPr>
                <w:noProof w:val="0"/>
                <w:sz w:val="24"/>
                <w:szCs w:val="24"/>
              </w:rPr>
              <w:t xml:space="preserve">Зміни до </w:t>
            </w:r>
            <w:r w:rsidR="000211F7" w:rsidRPr="000211F7">
              <w:rPr>
                <w:noProof w:val="0"/>
                <w:sz w:val="24"/>
                <w:szCs w:val="24"/>
              </w:rPr>
              <w:t>Розділ</w:t>
            </w:r>
            <w:r w:rsidR="00AD3229">
              <w:rPr>
                <w:noProof w:val="0"/>
                <w:sz w:val="24"/>
                <w:szCs w:val="24"/>
              </w:rPr>
              <w:t>у</w:t>
            </w:r>
            <w:r w:rsidR="000211F7" w:rsidRPr="000211F7">
              <w:rPr>
                <w:noProof w:val="0"/>
                <w:sz w:val="24"/>
                <w:szCs w:val="24"/>
              </w:rPr>
              <w:t xml:space="preserve"> 1. </w:t>
            </w:r>
            <w:r w:rsidR="00AD3229">
              <w:rPr>
                <w:noProof w:val="0"/>
                <w:sz w:val="24"/>
                <w:szCs w:val="24"/>
              </w:rPr>
              <w:t>«</w:t>
            </w:r>
            <w:r w:rsidR="000211F7" w:rsidRPr="000211F7">
              <w:rPr>
                <w:noProof w:val="0"/>
                <w:sz w:val="24"/>
                <w:szCs w:val="24"/>
              </w:rPr>
              <w:t>ТЕРМІНИ ТА ВИЗНАЧЕННЯ</w:t>
            </w:r>
            <w:r w:rsidR="00AD3229">
              <w:rPr>
                <w:noProof w:val="0"/>
                <w:sz w:val="24"/>
                <w:szCs w:val="24"/>
              </w:rPr>
              <w:t>»</w:t>
            </w:r>
            <w:r w:rsidR="004B293C">
              <w:rPr>
                <w:noProof w:val="0"/>
                <w:sz w:val="24"/>
                <w:szCs w:val="24"/>
              </w:rPr>
              <w:t xml:space="preserve"> - </w:t>
            </w:r>
            <w:r w:rsidR="004B293C" w:rsidRPr="004B293C">
              <w:rPr>
                <w:b/>
                <w:bCs/>
                <w:noProof w:val="0"/>
                <w:color w:val="FF0000"/>
                <w:sz w:val="24"/>
                <w:szCs w:val="24"/>
              </w:rPr>
              <w:t>вступають в дію 10.09.2026р.</w:t>
            </w:r>
          </w:p>
        </w:tc>
      </w:tr>
      <w:tr w:rsidR="00DC645D" w:rsidRPr="00B41821" w:rsidTr="00DC645D">
        <w:tc>
          <w:tcPr>
            <w:tcW w:w="2232" w:type="dxa"/>
          </w:tcPr>
          <w:p w:rsidR="00DC645D" w:rsidRPr="00DC645D" w:rsidRDefault="00DC645D" w:rsidP="00DC645D">
            <w:pPr>
              <w:tabs>
                <w:tab w:val="left" w:pos="0"/>
              </w:tabs>
              <w:spacing w:line="276" w:lineRule="auto"/>
              <w:ind w:left="34"/>
              <w:jc w:val="center"/>
              <w:rPr>
                <w:bCs/>
                <w:sz w:val="22"/>
                <w:szCs w:val="22"/>
              </w:rPr>
            </w:pPr>
            <w:r w:rsidRPr="00DC645D">
              <w:rPr>
                <w:bCs/>
                <w:sz w:val="22"/>
                <w:szCs w:val="22"/>
              </w:rPr>
              <w:t>Визначення</w:t>
            </w:r>
          </w:p>
        </w:tc>
        <w:tc>
          <w:tcPr>
            <w:tcW w:w="3751" w:type="dxa"/>
            <w:gridSpan w:val="4"/>
          </w:tcPr>
          <w:p w:rsidR="00DC645D" w:rsidRPr="00565C2C" w:rsidRDefault="00DC645D" w:rsidP="00DC645D">
            <w:pPr>
              <w:jc w:val="center"/>
              <w:rPr>
                <w:noProof w:val="0"/>
                <w:sz w:val="24"/>
                <w:szCs w:val="24"/>
              </w:rPr>
            </w:pPr>
            <w:r w:rsidRPr="00565C2C">
              <w:rPr>
                <w:noProof w:val="0"/>
                <w:sz w:val="24"/>
                <w:szCs w:val="24"/>
              </w:rPr>
              <w:t>Поточна редакція</w:t>
            </w:r>
          </w:p>
        </w:tc>
        <w:tc>
          <w:tcPr>
            <w:tcW w:w="4252" w:type="dxa"/>
            <w:gridSpan w:val="3"/>
          </w:tcPr>
          <w:p w:rsidR="00DC645D" w:rsidRPr="00565C2C" w:rsidRDefault="00DC645D" w:rsidP="00DC645D">
            <w:pPr>
              <w:jc w:val="center"/>
              <w:rPr>
                <w:noProof w:val="0"/>
                <w:sz w:val="24"/>
                <w:szCs w:val="24"/>
              </w:rPr>
            </w:pPr>
            <w:r w:rsidRPr="00565C2C">
              <w:rPr>
                <w:noProof w:val="0"/>
                <w:sz w:val="24"/>
                <w:szCs w:val="24"/>
              </w:rPr>
              <w:t>Оновлена редакція</w:t>
            </w:r>
          </w:p>
        </w:tc>
      </w:tr>
      <w:tr w:rsidR="00DC645D" w:rsidRPr="0034585C" w:rsidTr="00DC645D">
        <w:tc>
          <w:tcPr>
            <w:tcW w:w="2232" w:type="dxa"/>
          </w:tcPr>
          <w:p w:rsidR="00DC645D" w:rsidRPr="00DC645D" w:rsidRDefault="000211F7" w:rsidP="00603F08">
            <w:pPr>
              <w:tabs>
                <w:tab w:val="left" w:pos="0"/>
              </w:tabs>
              <w:spacing w:line="276" w:lineRule="auto"/>
              <w:ind w:left="34"/>
              <w:rPr>
                <w:b/>
                <w:sz w:val="22"/>
                <w:szCs w:val="22"/>
              </w:rPr>
            </w:pPr>
            <w:r>
              <w:rPr>
                <w:b/>
                <w:sz w:val="22"/>
                <w:szCs w:val="22"/>
              </w:rPr>
              <w:t>Банківський продукт</w:t>
            </w:r>
          </w:p>
        </w:tc>
        <w:tc>
          <w:tcPr>
            <w:tcW w:w="3751" w:type="dxa"/>
            <w:gridSpan w:val="4"/>
          </w:tcPr>
          <w:p w:rsidR="00DC645D" w:rsidRPr="00DC645D" w:rsidRDefault="000211F7" w:rsidP="00603F08">
            <w:pPr>
              <w:tabs>
                <w:tab w:val="left" w:pos="0"/>
              </w:tabs>
              <w:spacing w:line="276" w:lineRule="auto"/>
              <w:jc w:val="both"/>
              <w:rPr>
                <w:sz w:val="22"/>
                <w:szCs w:val="22"/>
              </w:rPr>
            </w:pPr>
            <w:r w:rsidRPr="000211F7">
              <w:rPr>
                <w:sz w:val="22"/>
                <w:szCs w:val="22"/>
              </w:rPr>
              <w:t>окрема банківська послуга або пакет банківських послуг, в т.ч. поточний рахунок, вклад (депозит), поточний рахунок з використанням електронного платіжного засобу  та інше.</w:t>
            </w:r>
          </w:p>
        </w:tc>
        <w:tc>
          <w:tcPr>
            <w:tcW w:w="4252" w:type="dxa"/>
            <w:gridSpan w:val="3"/>
          </w:tcPr>
          <w:p w:rsidR="00DC645D" w:rsidRPr="00DC645D" w:rsidRDefault="000211F7" w:rsidP="00603F08">
            <w:pPr>
              <w:tabs>
                <w:tab w:val="left" w:pos="0"/>
              </w:tabs>
              <w:spacing w:line="276" w:lineRule="auto"/>
              <w:jc w:val="both"/>
              <w:rPr>
                <w:sz w:val="22"/>
                <w:szCs w:val="22"/>
              </w:rPr>
            </w:pPr>
            <w:r w:rsidRPr="000211F7">
              <w:rPr>
                <w:sz w:val="22"/>
                <w:szCs w:val="22"/>
              </w:rPr>
              <w:t>пропозиція (оферта) банку щодо надання банківських послуг / фінансових послуг / платіжних послуг / здійснення іншої діяльності, що надається Банком згідно зі статтею 47 Закону України “Про банки і банківську діяльністьокрема банківська послуга або пакет банківських послуг, в т.ч. поточний рахунок, вклад (депозит), поточний рахунок з використанням електронного платіжного засобу  та інше.</w:t>
            </w:r>
          </w:p>
        </w:tc>
      </w:tr>
      <w:tr w:rsidR="00DC645D" w:rsidRPr="007907B0" w:rsidTr="00DC645D">
        <w:tc>
          <w:tcPr>
            <w:tcW w:w="2232" w:type="dxa"/>
          </w:tcPr>
          <w:p w:rsidR="00DC645D" w:rsidRPr="00DC645D" w:rsidRDefault="000211F7" w:rsidP="00603F08">
            <w:pPr>
              <w:tabs>
                <w:tab w:val="left" w:pos="0"/>
              </w:tabs>
              <w:spacing w:line="276" w:lineRule="auto"/>
              <w:ind w:left="34"/>
              <w:rPr>
                <w:b/>
                <w:sz w:val="22"/>
                <w:szCs w:val="22"/>
              </w:rPr>
            </w:pPr>
            <w:r w:rsidRPr="000211F7">
              <w:rPr>
                <w:b/>
                <w:sz w:val="22"/>
                <w:szCs w:val="22"/>
              </w:rPr>
              <w:t>Виписка по Банківській Платіжній Картки (або БПК)</w:t>
            </w:r>
          </w:p>
        </w:tc>
        <w:tc>
          <w:tcPr>
            <w:tcW w:w="3751" w:type="dxa"/>
            <w:gridSpan w:val="4"/>
          </w:tcPr>
          <w:p w:rsidR="00DC645D" w:rsidRPr="000211F7" w:rsidRDefault="000211F7" w:rsidP="00603F08">
            <w:pPr>
              <w:tabs>
                <w:tab w:val="left" w:pos="0"/>
              </w:tabs>
              <w:spacing w:line="276" w:lineRule="auto"/>
              <w:jc w:val="both"/>
              <w:rPr>
                <w:i/>
                <w:iCs/>
                <w:sz w:val="22"/>
                <w:szCs w:val="22"/>
              </w:rPr>
            </w:pPr>
            <w:r w:rsidRPr="000211F7">
              <w:rPr>
                <w:i/>
                <w:iCs/>
                <w:sz w:val="22"/>
                <w:szCs w:val="22"/>
              </w:rPr>
              <w:t>зміна до визначення</w:t>
            </w:r>
          </w:p>
        </w:tc>
        <w:tc>
          <w:tcPr>
            <w:tcW w:w="4252" w:type="dxa"/>
            <w:gridSpan w:val="3"/>
          </w:tcPr>
          <w:p w:rsidR="00DC645D" w:rsidRPr="00DC645D" w:rsidRDefault="000211F7" w:rsidP="00603F08">
            <w:pPr>
              <w:tabs>
                <w:tab w:val="left" w:pos="0"/>
              </w:tabs>
              <w:spacing w:line="276" w:lineRule="auto"/>
              <w:jc w:val="both"/>
              <w:rPr>
                <w:bCs/>
                <w:sz w:val="22"/>
                <w:szCs w:val="22"/>
              </w:rPr>
            </w:pPr>
            <w:r w:rsidRPr="000211F7">
              <w:rPr>
                <w:bCs/>
                <w:sz w:val="22"/>
                <w:szCs w:val="22"/>
              </w:rPr>
              <w:t>Виписка по Банківській Платіжній Картки поточному (картковому) рахунку Клієнта до якого було емітовано БПК/ЕПЗ(або БПК)</w:t>
            </w:r>
          </w:p>
        </w:tc>
      </w:tr>
      <w:tr w:rsidR="00DC645D" w:rsidRPr="002D24B0" w:rsidTr="00DC645D">
        <w:tc>
          <w:tcPr>
            <w:tcW w:w="2232" w:type="dxa"/>
          </w:tcPr>
          <w:p w:rsidR="00DC645D" w:rsidRPr="00DC645D" w:rsidRDefault="00537031" w:rsidP="00603F08">
            <w:pPr>
              <w:tabs>
                <w:tab w:val="left" w:pos="0"/>
              </w:tabs>
              <w:spacing w:line="276" w:lineRule="auto"/>
              <w:ind w:left="34"/>
              <w:rPr>
                <w:b/>
                <w:sz w:val="22"/>
                <w:szCs w:val="22"/>
              </w:rPr>
            </w:pPr>
            <w:r w:rsidRPr="0066566E">
              <w:rPr>
                <w:b/>
                <w:sz w:val="22"/>
                <w:szCs w:val="22"/>
              </w:rPr>
              <w:t>Відкритий ключ</w:t>
            </w:r>
          </w:p>
        </w:tc>
        <w:tc>
          <w:tcPr>
            <w:tcW w:w="3751" w:type="dxa"/>
            <w:gridSpan w:val="4"/>
          </w:tcPr>
          <w:p w:rsidR="00DC645D" w:rsidRPr="00DC645D" w:rsidRDefault="00537031" w:rsidP="00603F08">
            <w:pPr>
              <w:tabs>
                <w:tab w:val="left" w:pos="0"/>
              </w:tabs>
              <w:spacing w:line="276" w:lineRule="auto"/>
              <w:jc w:val="both"/>
              <w:rPr>
                <w:sz w:val="22"/>
                <w:szCs w:val="22"/>
              </w:rPr>
            </w:pPr>
            <w:r w:rsidRPr="00537031">
              <w:rPr>
                <w:sz w:val="22"/>
                <w:szCs w:val="22"/>
              </w:rPr>
              <w:t>параметр криптографічного алгоритму перевірки Електронного цифрового підпису, доступний суб'єктам відносин у сфері використання Електронного цифрового підпису.</w:t>
            </w:r>
          </w:p>
        </w:tc>
        <w:tc>
          <w:tcPr>
            <w:tcW w:w="4252" w:type="dxa"/>
            <w:gridSpan w:val="3"/>
          </w:tcPr>
          <w:p w:rsidR="00DC645D" w:rsidRPr="00537031" w:rsidRDefault="00537031" w:rsidP="00603F08">
            <w:pPr>
              <w:tabs>
                <w:tab w:val="left" w:pos="0"/>
              </w:tabs>
              <w:spacing w:line="276" w:lineRule="auto"/>
              <w:jc w:val="both"/>
              <w:rPr>
                <w:i/>
                <w:iCs/>
                <w:sz w:val="22"/>
                <w:szCs w:val="22"/>
              </w:rPr>
            </w:pPr>
            <w:r>
              <w:rPr>
                <w:i/>
                <w:iCs/>
                <w:sz w:val="22"/>
                <w:szCs w:val="22"/>
              </w:rPr>
              <w:t>в</w:t>
            </w:r>
            <w:r w:rsidRPr="00537031">
              <w:rPr>
                <w:i/>
                <w:iCs/>
                <w:sz w:val="22"/>
                <w:szCs w:val="22"/>
              </w:rPr>
              <w:t>изначення вилучено</w:t>
            </w:r>
          </w:p>
        </w:tc>
      </w:tr>
      <w:tr w:rsidR="00DC645D" w:rsidRPr="00AF2ADC" w:rsidTr="00DC645D">
        <w:tc>
          <w:tcPr>
            <w:tcW w:w="2232" w:type="dxa"/>
          </w:tcPr>
          <w:p w:rsidR="00DC645D" w:rsidRPr="00DC645D" w:rsidRDefault="00733989" w:rsidP="00603F08">
            <w:pPr>
              <w:tabs>
                <w:tab w:val="left" w:pos="0"/>
              </w:tabs>
              <w:spacing w:line="276" w:lineRule="auto"/>
              <w:ind w:left="34"/>
              <w:rPr>
                <w:b/>
                <w:sz w:val="22"/>
                <w:szCs w:val="22"/>
              </w:rPr>
            </w:pPr>
            <w:r w:rsidRPr="00733989">
              <w:rPr>
                <w:b/>
                <w:sz w:val="22"/>
                <w:szCs w:val="22"/>
              </w:rPr>
              <w:t>Електронний документ (або ЕД)</w:t>
            </w:r>
          </w:p>
        </w:tc>
        <w:tc>
          <w:tcPr>
            <w:tcW w:w="3751" w:type="dxa"/>
            <w:gridSpan w:val="4"/>
          </w:tcPr>
          <w:p w:rsidR="00DC645D" w:rsidRPr="00DC645D" w:rsidRDefault="00733989" w:rsidP="00603F08">
            <w:pPr>
              <w:tabs>
                <w:tab w:val="left" w:pos="0"/>
              </w:tabs>
              <w:spacing w:line="276" w:lineRule="auto"/>
              <w:jc w:val="both"/>
              <w:rPr>
                <w:sz w:val="22"/>
                <w:szCs w:val="22"/>
              </w:rPr>
            </w:pPr>
            <w:r w:rsidRPr="00733989">
              <w:rPr>
                <w:sz w:val="22"/>
                <w:szCs w:val="22"/>
              </w:rPr>
              <w:t>документ, інформацію в якому подано в електронній формі, що включає необхідні реквізити. Електронний документ може бути створено, передано, збережено, оброблено і перетворено у візуальну форму подання. Перелік Електронних документів, обмін якими може здійснюватися із використанням Системи Клієнт - Банк, міститься в документації до Системи Клієнт - Банк.</w:t>
            </w:r>
          </w:p>
        </w:tc>
        <w:tc>
          <w:tcPr>
            <w:tcW w:w="4252" w:type="dxa"/>
            <w:gridSpan w:val="3"/>
          </w:tcPr>
          <w:p w:rsidR="00DC645D" w:rsidRPr="00DC645D" w:rsidRDefault="00733989" w:rsidP="00603F08">
            <w:pPr>
              <w:tabs>
                <w:tab w:val="left" w:pos="0"/>
              </w:tabs>
              <w:spacing w:line="276" w:lineRule="auto"/>
              <w:jc w:val="both"/>
              <w:rPr>
                <w:sz w:val="22"/>
                <w:szCs w:val="22"/>
              </w:rPr>
            </w:pPr>
            <w:r w:rsidRPr="00733989">
              <w:rPr>
                <w:sz w:val="22"/>
                <w:szCs w:val="22"/>
              </w:rPr>
              <w:t xml:space="preserve">документ, інформацію в якому подано в електронній формі, що включає необхідні реквізити. Електронний документ може бути створено, передано, збережено, оброблено і перетворено у візуальну форму подання </w:t>
            </w:r>
            <w:r w:rsidRPr="00733989">
              <w:rPr>
                <w:b/>
                <w:bCs/>
                <w:sz w:val="22"/>
                <w:szCs w:val="22"/>
              </w:rPr>
              <w:t>(візуальною формою подання електронного документа є відображення даних, які він містить, електронними засобами або на папері у формі, придатній для приймання його змісту людиною)</w:t>
            </w:r>
            <w:r w:rsidRPr="00733989">
              <w:rPr>
                <w:sz w:val="22"/>
                <w:szCs w:val="22"/>
              </w:rPr>
              <w:t>. Перелік Електронних документів, обмін якими може здійснюватися із використанням Системи Клієнт - Банк, міститься в документації до Системи Клієнт - Банк.</w:t>
            </w:r>
          </w:p>
        </w:tc>
      </w:tr>
      <w:tr w:rsidR="00DC645D" w:rsidRPr="002D24B0" w:rsidTr="00DC645D">
        <w:tc>
          <w:tcPr>
            <w:tcW w:w="2232" w:type="dxa"/>
          </w:tcPr>
          <w:p w:rsidR="00DC645D" w:rsidRPr="00DC645D" w:rsidRDefault="00F04F65" w:rsidP="00603F08">
            <w:pPr>
              <w:tabs>
                <w:tab w:val="left" w:pos="0"/>
              </w:tabs>
              <w:spacing w:line="276" w:lineRule="auto"/>
              <w:ind w:left="34"/>
              <w:rPr>
                <w:b/>
                <w:sz w:val="22"/>
                <w:szCs w:val="22"/>
              </w:rPr>
            </w:pPr>
            <w:r>
              <w:rPr>
                <w:b/>
                <w:sz w:val="22"/>
                <w:szCs w:val="22"/>
              </w:rPr>
              <w:t xml:space="preserve">Електронний цифровий підпис (або ЕЦП) </w:t>
            </w:r>
          </w:p>
        </w:tc>
        <w:tc>
          <w:tcPr>
            <w:tcW w:w="3751" w:type="dxa"/>
            <w:gridSpan w:val="4"/>
          </w:tcPr>
          <w:p w:rsidR="00DC645D" w:rsidRPr="00DC645D" w:rsidRDefault="00F04F65" w:rsidP="00603F08">
            <w:pPr>
              <w:tabs>
                <w:tab w:val="left" w:pos="0"/>
              </w:tabs>
              <w:spacing w:line="276" w:lineRule="auto"/>
              <w:jc w:val="both"/>
              <w:rPr>
                <w:sz w:val="22"/>
                <w:szCs w:val="22"/>
              </w:rPr>
            </w:pPr>
            <w:r w:rsidRPr="0066566E">
              <w:rPr>
                <w:sz w:val="22"/>
                <w:szCs w:val="22"/>
              </w:rPr>
              <w:t xml:space="preserve">вид електронного підпису, отриманого за результатом криптографічного перетворення набору електронних даних, який додається до цього набору або </w:t>
            </w:r>
            <w:r w:rsidRPr="0066566E">
              <w:rPr>
                <w:sz w:val="22"/>
                <w:szCs w:val="22"/>
              </w:rPr>
              <w:lastRenderedPageBreak/>
              <w:t>логічно з ним поєднується і дає змогу підтвердити його цілісність та ідентифікувати підписувача. Електронний цифровий підпис накладається за допомогою особистого ключа та перевіряється за допомогою відкритого</w:t>
            </w:r>
            <w:r w:rsidRPr="0066566E">
              <w:rPr>
                <w:spacing w:val="-3"/>
                <w:sz w:val="22"/>
                <w:szCs w:val="22"/>
              </w:rPr>
              <w:t xml:space="preserve"> </w:t>
            </w:r>
            <w:r w:rsidRPr="0066566E">
              <w:rPr>
                <w:sz w:val="22"/>
                <w:szCs w:val="22"/>
              </w:rPr>
              <w:t>ключа.</w:t>
            </w:r>
          </w:p>
        </w:tc>
        <w:tc>
          <w:tcPr>
            <w:tcW w:w="4252" w:type="dxa"/>
            <w:gridSpan w:val="3"/>
          </w:tcPr>
          <w:p w:rsidR="00DC645D" w:rsidRPr="00DC645D" w:rsidRDefault="00F04F65" w:rsidP="00603F08">
            <w:pPr>
              <w:tabs>
                <w:tab w:val="left" w:pos="0"/>
              </w:tabs>
              <w:spacing w:line="276" w:lineRule="auto"/>
              <w:jc w:val="both"/>
              <w:rPr>
                <w:sz w:val="22"/>
                <w:szCs w:val="22"/>
              </w:rPr>
            </w:pPr>
            <w:r>
              <w:rPr>
                <w:b/>
                <w:sz w:val="22"/>
                <w:szCs w:val="22"/>
              </w:rPr>
              <w:lastRenderedPageBreak/>
              <w:t xml:space="preserve">Електронний підпис (або ЕП) - </w:t>
            </w:r>
            <w:r w:rsidRPr="00CC6E4C">
              <w:rPr>
                <w:sz w:val="22"/>
                <w:szCs w:val="22"/>
              </w:rPr>
              <w:t>електронні дані, які підписувач додає до інших електронних даних або логічно з ними пов'язує і використовує як підпис</w:t>
            </w:r>
            <w:r w:rsidRPr="0066566E">
              <w:rPr>
                <w:sz w:val="22"/>
                <w:szCs w:val="22"/>
              </w:rPr>
              <w:t>.</w:t>
            </w:r>
          </w:p>
        </w:tc>
      </w:tr>
      <w:tr w:rsidR="00DC645D" w:rsidRPr="00D43281" w:rsidTr="00DC645D">
        <w:tc>
          <w:tcPr>
            <w:tcW w:w="2232" w:type="dxa"/>
          </w:tcPr>
          <w:p w:rsidR="00DC645D" w:rsidRPr="00DC645D" w:rsidRDefault="00600AED" w:rsidP="00603F08">
            <w:pPr>
              <w:tabs>
                <w:tab w:val="left" w:pos="0"/>
              </w:tabs>
              <w:spacing w:line="276" w:lineRule="auto"/>
              <w:ind w:left="34"/>
              <w:rPr>
                <w:b/>
                <w:sz w:val="22"/>
                <w:szCs w:val="22"/>
              </w:rPr>
            </w:pPr>
            <w:r w:rsidRPr="00600AED">
              <w:rPr>
                <w:b/>
                <w:sz w:val="22"/>
                <w:szCs w:val="22"/>
              </w:rPr>
              <w:lastRenderedPageBreak/>
              <w:t>Удосконалений електронний підпис (далі - УЕП)</w:t>
            </w:r>
          </w:p>
        </w:tc>
        <w:tc>
          <w:tcPr>
            <w:tcW w:w="3751" w:type="dxa"/>
            <w:gridSpan w:val="4"/>
          </w:tcPr>
          <w:p w:rsidR="00DC645D" w:rsidRPr="00600AED" w:rsidRDefault="00600AED" w:rsidP="00603F08">
            <w:pPr>
              <w:tabs>
                <w:tab w:val="left" w:pos="0"/>
              </w:tabs>
              <w:spacing w:line="276" w:lineRule="auto"/>
              <w:jc w:val="both"/>
              <w:rPr>
                <w:i/>
                <w:iCs/>
                <w:sz w:val="22"/>
                <w:szCs w:val="22"/>
              </w:rPr>
            </w:pPr>
            <w:r>
              <w:rPr>
                <w:i/>
                <w:iCs/>
                <w:sz w:val="22"/>
                <w:szCs w:val="22"/>
              </w:rPr>
              <w:t>в</w:t>
            </w:r>
            <w:r w:rsidRPr="00600AED">
              <w:rPr>
                <w:i/>
                <w:iCs/>
                <w:sz w:val="22"/>
                <w:szCs w:val="22"/>
              </w:rPr>
              <w:t>изначення додано</w:t>
            </w:r>
          </w:p>
        </w:tc>
        <w:tc>
          <w:tcPr>
            <w:tcW w:w="4252" w:type="dxa"/>
            <w:gridSpan w:val="3"/>
          </w:tcPr>
          <w:p w:rsidR="00DC645D" w:rsidRPr="00DC645D" w:rsidRDefault="00600AED" w:rsidP="00603F08">
            <w:pPr>
              <w:tabs>
                <w:tab w:val="left" w:pos="0"/>
              </w:tabs>
              <w:spacing w:line="276" w:lineRule="auto"/>
              <w:jc w:val="both"/>
              <w:rPr>
                <w:sz w:val="22"/>
                <w:szCs w:val="22"/>
              </w:rPr>
            </w:pPr>
            <w:r w:rsidRPr="00600AED">
              <w:rPr>
                <w:sz w:val="22"/>
                <w:szCs w:val="22"/>
              </w:rPr>
              <w:t>електронний підпис, створений за результатом криптографічного перетворення електронних даних, з якими цей підпис пов’язаний, з використанням засобу удосконаленого електронного підпису та особистого ключа, однозначно пов’язаного з підписувачем, і який дає змогу здійснити ідентифікацію підписувача та виявити порушення цілісності електронних даних, з якими цей підпис пов’язаний</w:t>
            </w:r>
          </w:p>
        </w:tc>
      </w:tr>
      <w:tr w:rsidR="00DC645D" w:rsidRPr="002D24B0" w:rsidTr="00603F08">
        <w:tc>
          <w:tcPr>
            <w:tcW w:w="10235" w:type="dxa"/>
            <w:gridSpan w:val="8"/>
          </w:tcPr>
          <w:p w:rsidR="00DC645D" w:rsidRPr="00DC645D" w:rsidRDefault="00B12499" w:rsidP="00DC645D">
            <w:pPr>
              <w:tabs>
                <w:tab w:val="left" w:pos="0"/>
              </w:tabs>
              <w:spacing w:line="276" w:lineRule="auto"/>
              <w:jc w:val="center"/>
              <w:rPr>
                <w:sz w:val="22"/>
                <w:szCs w:val="22"/>
              </w:rPr>
            </w:pPr>
            <w:r>
              <w:rPr>
                <w:sz w:val="22"/>
                <w:szCs w:val="22"/>
              </w:rPr>
              <w:t xml:space="preserve"> </w:t>
            </w:r>
            <w:r w:rsidR="00DC645D">
              <w:rPr>
                <w:sz w:val="22"/>
                <w:szCs w:val="22"/>
              </w:rPr>
              <w:t>Зміни до інших розділів</w:t>
            </w:r>
            <w:r w:rsidR="00AD3229">
              <w:rPr>
                <w:sz w:val="22"/>
                <w:szCs w:val="22"/>
              </w:rPr>
              <w:t xml:space="preserve"> загальної частини Публічної пропозиції</w:t>
            </w:r>
          </w:p>
        </w:tc>
      </w:tr>
      <w:tr w:rsidR="00B12499" w:rsidRPr="002D24B0" w:rsidTr="00B12499">
        <w:tc>
          <w:tcPr>
            <w:tcW w:w="4849" w:type="dxa"/>
            <w:gridSpan w:val="4"/>
          </w:tcPr>
          <w:p w:rsidR="00B12499" w:rsidRPr="00565C2C" w:rsidRDefault="00B12499" w:rsidP="00B12499">
            <w:pPr>
              <w:jc w:val="center"/>
              <w:rPr>
                <w:noProof w:val="0"/>
                <w:sz w:val="24"/>
                <w:szCs w:val="24"/>
              </w:rPr>
            </w:pPr>
            <w:r w:rsidRPr="00565C2C">
              <w:rPr>
                <w:noProof w:val="0"/>
                <w:sz w:val="24"/>
                <w:szCs w:val="24"/>
              </w:rPr>
              <w:t>Поточна редакція</w:t>
            </w:r>
          </w:p>
        </w:tc>
        <w:tc>
          <w:tcPr>
            <w:tcW w:w="5386" w:type="dxa"/>
            <w:gridSpan w:val="4"/>
          </w:tcPr>
          <w:p w:rsidR="00B12499" w:rsidRPr="00565C2C" w:rsidRDefault="00B12499" w:rsidP="00B12499">
            <w:pPr>
              <w:jc w:val="center"/>
              <w:rPr>
                <w:noProof w:val="0"/>
                <w:sz w:val="24"/>
                <w:szCs w:val="24"/>
              </w:rPr>
            </w:pPr>
            <w:r w:rsidRPr="00565C2C">
              <w:rPr>
                <w:noProof w:val="0"/>
                <w:sz w:val="24"/>
                <w:szCs w:val="24"/>
              </w:rPr>
              <w:t>Оновлена редакція</w:t>
            </w:r>
          </w:p>
        </w:tc>
      </w:tr>
      <w:tr w:rsidR="00B12499" w:rsidRPr="002D24B0" w:rsidTr="00B12499">
        <w:tc>
          <w:tcPr>
            <w:tcW w:w="4849" w:type="dxa"/>
            <w:gridSpan w:val="4"/>
          </w:tcPr>
          <w:p w:rsidR="0025062E" w:rsidRDefault="006C150A" w:rsidP="006C150A">
            <w:pPr>
              <w:rPr>
                <w:noProof w:val="0"/>
                <w:sz w:val="22"/>
                <w:szCs w:val="22"/>
              </w:rPr>
            </w:pPr>
            <w:r w:rsidRPr="00B12499">
              <w:rPr>
                <w:noProof w:val="0"/>
                <w:sz w:val="22"/>
                <w:szCs w:val="22"/>
              </w:rPr>
              <w:t xml:space="preserve">Абзац перший Пункту </w:t>
            </w:r>
            <w:r w:rsidR="00AD3229">
              <w:rPr>
                <w:noProof w:val="0"/>
                <w:sz w:val="22"/>
                <w:szCs w:val="22"/>
              </w:rPr>
              <w:t>2</w:t>
            </w:r>
            <w:r w:rsidRPr="00B12499">
              <w:rPr>
                <w:noProof w:val="0"/>
                <w:sz w:val="22"/>
                <w:szCs w:val="22"/>
              </w:rPr>
              <w:t>.</w:t>
            </w:r>
            <w:r w:rsidR="00AD3229">
              <w:rPr>
                <w:noProof w:val="0"/>
                <w:sz w:val="22"/>
                <w:szCs w:val="22"/>
              </w:rPr>
              <w:t>1.8</w:t>
            </w:r>
            <w:r w:rsidRPr="00B12499">
              <w:rPr>
                <w:noProof w:val="0"/>
                <w:sz w:val="22"/>
                <w:szCs w:val="22"/>
              </w:rPr>
              <w:t xml:space="preserve"> Розділу </w:t>
            </w:r>
            <w:r w:rsidR="00AD3229">
              <w:rPr>
                <w:noProof w:val="0"/>
                <w:sz w:val="22"/>
                <w:szCs w:val="22"/>
              </w:rPr>
              <w:t>2</w:t>
            </w:r>
            <w:r w:rsidRPr="00B12499">
              <w:rPr>
                <w:noProof w:val="0"/>
                <w:sz w:val="22"/>
                <w:szCs w:val="22"/>
              </w:rPr>
              <w:t>. «</w:t>
            </w:r>
            <w:r w:rsidR="00AD3229" w:rsidRPr="00AD3229">
              <w:rPr>
                <w:noProof w:val="0"/>
                <w:sz w:val="22"/>
                <w:szCs w:val="22"/>
              </w:rPr>
              <w:t>ПРЕДМЕТ ДОГОВОРУ ПРО КОМПЛЕКСНЕ БАНКІВСЬКЕ ОБЛУГОВУВАННЯ</w:t>
            </w:r>
            <w:r w:rsidRPr="00B12499">
              <w:rPr>
                <w:noProof w:val="0"/>
                <w:sz w:val="22"/>
                <w:szCs w:val="22"/>
              </w:rPr>
              <w:t>»</w:t>
            </w:r>
            <w:r>
              <w:rPr>
                <w:noProof w:val="0"/>
                <w:sz w:val="22"/>
                <w:szCs w:val="22"/>
              </w:rPr>
              <w:t xml:space="preserve"> : </w:t>
            </w:r>
          </w:p>
          <w:p w:rsidR="00B12499" w:rsidRPr="00B12499" w:rsidRDefault="00AD3229" w:rsidP="006C150A">
            <w:pPr>
              <w:rPr>
                <w:noProof w:val="0"/>
                <w:sz w:val="22"/>
                <w:szCs w:val="22"/>
                <w:lang w:val="en-US"/>
              </w:rPr>
            </w:pPr>
            <w:r w:rsidRPr="00AD3229">
              <w:rPr>
                <w:noProof w:val="0"/>
                <w:sz w:val="22"/>
                <w:szCs w:val="22"/>
                <w:lang w:val="en-US"/>
              </w:rPr>
              <w:t>2.1.8.</w:t>
            </w:r>
            <w:r w:rsidRPr="00AD3229">
              <w:rPr>
                <w:noProof w:val="0"/>
                <w:sz w:val="22"/>
                <w:szCs w:val="22"/>
                <w:lang w:val="en-US"/>
              </w:rPr>
              <w:tab/>
            </w:r>
            <w:proofErr w:type="spellStart"/>
            <w:r w:rsidRPr="00AD3229">
              <w:rPr>
                <w:noProof w:val="0"/>
                <w:sz w:val="22"/>
                <w:szCs w:val="22"/>
                <w:lang w:val="en-US"/>
              </w:rPr>
              <w:t>Укладанням</w:t>
            </w:r>
            <w:proofErr w:type="spellEnd"/>
            <w:r w:rsidRPr="00AD3229">
              <w:rPr>
                <w:noProof w:val="0"/>
                <w:sz w:val="22"/>
                <w:szCs w:val="22"/>
                <w:lang w:val="en-US"/>
              </w:rPr>
              <w:t xml:space="preserve"> </w:t>
            </w:r>
            <w:proofErr w:type="spellStart"/>
            <w:r w:rsidRPr="00AD3229">
              <w:rPr>
                <w:noProof w:val="0"/>
                <w:sz w:val="22"/>
                <w:szCs w:val="22"/>
                <w:lang w:val="en-US"/>
              </w:rPr>
              <w:t>Договору</w:t>
            </w:r>
            <w:proofErr w:type="spellEnd"/>
            <w:r w:rsidRPr="00AD3229">
              <w:rPr>
                <w:noProof w:val="0"/>
                <w:sz w:val="22"/>
                <w:szCs w:val="22"/>
                <w:lang w:val="en-US"/>
              </w:rPr>
              <w:t xml:space="preserve"> </w:t>
            </w:r>
            <w:proofErr w:type="spellStart"/>
            <w:r w:rsidRPr="00AD3229">
              <w:rPr>
                <w:noProof w:val="0"/>
                <w:sz w:val="22"/>
                <w:szCs w:val="22"/>
                <w:lang w:val="en-US"/>
              </w:rPr>
              <w:t>Клієнт</w:t>
            </w:r>
            <w:proofErr w:type="spellEnd"/>
            <w:r w:rsidRPr="00AD3229">
              <w:rPr>
                <w:noProof w:val="0"/>
                <w:sz w:val="22"/>
                <w:szCs w:val="22"/>
                <w:lang w:val="en-US"/>
              </w:rPr>
              <w:t xml:space="preserve"> </w:t>
            </w:r>
            <w:proofErr w:type="spellStart"/>
            <w:r w:rsidRPr="00AD3229">
              <w:rPr>
                <w:noProof w:val="0"/>
                <w:sz w:val="22"/>
                <w:szCs w:val="22"/>
                <w:lang w:val="en-US"/>
              </w:rPr>
              <w:t>засвідчує</w:t>
            </w:r>
            <w:proofErr w:type="spellEnd"/>
            <w:r w:rsidRPr="00AD3229">
              <w:rPr>
                <w:noProof w:val="0"/>
                <w:sz w:val="22"/>
                <w:szCs w:val="22"/>
                <w:lang w:val="en-US"/>
              </w:rPr>
              <w:t xml:space="preserve"> </w:t>
            </w:r>
            <w:proofErr w:type="spellStart"/>
            <w:r w:rsidRPr="00AD3229">
              <w:rPr>
                <w:noProof w:val="0"/>
                <w:sz w:val="22"/>
                <w:szCs w:val="22"/>
                <w:lang w:val="en-US"/>
              </w:rPr>
              <w:t>та</w:t>
            </w:r>
            <w:proofErr w:type="spellEnd"/>
            <w:r w:rsidRPr="00AD3229">
              <w:rPr>
                <w:noProof w:val="0"/>
                <w:sz w:val="22"/>
                <w:szCs w:val="22"/>
                <w:lang w:val="en-US"/>
              </w:rPr>
              <w:t xml:space="preserve"> </w:t>
            </w:r>
            <w:proofErr w:type="spellStart"/>
            <w:r w:rsidRPr="00AD3229">
              <w:rPr>
                <w:noProof w:val="0"/>
                <w:sz w:val="22"/>
                <w:szCs w:val="22"/>
                <w:lang w:val="en-US"/>
              </w:rPr>
              <w:t>гарантує</w:t>
            </w:r>
            <w:proofErr w:type="spellEnd"/>
            <w:r w:rsidRPr="00AD3229">
              <w:rPr>
                <w:noProof w:val="0"/>
                <w:sz w:val="22"/>
                <w:szCs w:val="22"/>
                <w:lang w:val="en-US"/>
              </w:rPr>
              <w:t xml:space="preserve">, </w:t>
            </w:r>
            <w:proofErr w:type="spellStart"/>
            <w:r w:rsidRPr="00AD3229">
              <w:rPr>
                <w:noProof w:val="0"/>
                <w:sz w:val="22"/>
                <w:szCs w:val="22"/>
                <w:lang w:val="en-US"/>
              </w:rPr>
              <w:t>що</w:t>
            </w:r>
            <w:proofErr w:type="spellEnd"/>
            <w:r w:rsidRPr="00AD3229">
              <w:rPr>
                <w:noProof w:val="0"/>
                <w:sz w:val="22"/>
                <w:szCs w:val="22"/>
                <w:lang w:val="en-US"/>
              </w:rPr>
              <w:t xml:space="preserve"> </w:t>
            </w:r>
            <w:proofErr w:type="spellStart"/>
            <w:r w:rsidRPr="00AD3229">
              <w:rPr>
                <w:noProof w:val="0"/>
                <w:sz w:val="22"/>
                <w:szCs w:val="22"/>
                <w:lang w:val="en-US"/>
              </w:rPr>
              <w:t>вся</w:t>
            </w:r>
            <w:proofErr w:type="spellEnd"/>
            <w:r w:rsidRPr="00AD3229">
              <w:rPr>
                <w:noProof w:val="0"/>
                <w:sz w:val="22"/>
                <w:szCs w:val="22"/>
                <w:lang w:val="en-US"/>
              </w:rPr>
              <w:t xml:space="preserve"> </w:t>
            </w:r>
            <w:proofErr w:type="spellStart"/>
            <w:r w:rsidRPr="00AD3229">
              <w:rPr>
                <w:noProof w:val="0"/>
                <w:sz w:val="22"/>
                <w:szCs w:val="22"/>
                <w:lang w:val="en-US"/>
              </w:rPr>
              <w:t>інформація</w:t>
            </w:r>
            <w:proofErr w:type="spellEnd"/>
            <w:r w:rsidRPr="00AD3229">
              <w:rPr>
                <w:noProof w:val="0"/>
                <w:sz w:val="22"/>
                <w:szCs w:val="22"/>
                <w:lang w:val="en-US"/>
              </w:rPr>
              <w:t xml:space="preserve">, </w:t>
            </w:r>
            <w:proofErr w:type="spellStart"/>
            <w:r w:rsidRPr="00AD3229">
              <w:rPr>
                <w:noProof w:val="0"/>
                <w:sz w:val="22"/>
                <w:szCs w:val="22"/>
                <w:lang w:val="en-US"/>
              </w:rPr>
              <w:t>зазначена</w:t>
            </w:r>
            <w:proofErr w:type="spellEnd"/>
            <w:r w:rsidRPr="00AD3229">
              <w:rPr>
                <w:noProof w:val="0"/>
                <w:sz w:val="22"/>
                <w:szCs w:val="22"/>
                <w:lang w:val="en-US"/>
              </w:rPr>
              <w:t xml:space="preserve"> </w:t>
            </w:r>
            <w:proofErr w:type="spellStart"/>
            <w:r w:rsidRPr="00AD3229">
              <w:rPr>
                <w:noProof w:val="0"/>
                <w:sz w:val="22"/>
                <w:szCs w:val="22"/>
                <w:lang w:val="en-US"/>
              </w:rPr>
              <w:t>Опитувальнику</w:t>
            </w:r>
            <w:proofErr w:type="spellEnd"/>
            <w:r w:rsidRPr="00AD3229">
              <w:rPr>
                <w:noProof w:val="0"/>
                <w:sz w:val="22"/>
                <w:szCs w:val="22"/>
                <w:lang w:val="en-US"/>
              </w:rPr>
              <w:t xml:space="preserve">, є </w:t>
            </w:r>
            <w:proofErr w:type="spellStart"/>
            <w:r w:rsidRPr="00AD3229">
              <w:rPr>
                <w:noProof w:val="0"/>
                <w:sz w:val="22"/>
                <w:szCs w:val="22"/>
                <w:lang w:val="en-US"/>
              </w:rPr>
              <w:t>точною</w:t>
            </w:r>
            <w:proofErr w:type="spellEnd"/>
            <w:r w:rsidRPr="00AD3229">
              <w:rPr>
                <w:noProof w:val="0"/>
                <w:sz w:val="22"/>
                <w:szCs w:val="22"/>
                <w:lang w:val="en-US"/>
              </w:rPr>
              <w:t xml:space="preserve"> </w:t>
            </w:r>
            <w:proofErr w:type="spellStart"/>
            <w:r w:rsidRPr="00AD3229">
              <w:rPr>
                <w:noProof w:val="0"/>
                <w:sz w:val="22"/>
                <w:szCs w:val="22"/>
                <w:lang w:val="en-US"/>
              </w:rPr>
              <w:t>та</w:t>
            </w:r>
            <w:proofErr w:type="spellEnd"/>
            <w:r w:rsidRPr="00AD3229">
              <w:rPr>
                <w:noProof w:val="0"/>
                <w:sz w:val="22"/>
                <w:szCs w:val="22"/>
                <w:lang w:val="en-US"/>
              </w:rPr>
              <w:t xml:space="preserve"> </w:t>
            </w:r>
            <w:proofErr w:type="spellStart"/>
            <w:r w:rsidRPr="00AD3229">
              <w:rPr>
                <w:noProof w:val="0"/>
                <w:sz w:val="22"/>
                <w:szCs w:val="22"/>
                <w:lang w:val="en-US"/>
              </w:rPr>
              <w:t>повною</w:t>
            </w:r>
            <w:proofErr w:type="spellEnd"/>
            <w:r w:rsidRPr="00AD3229">
              <w:rPr>
                <w:noProof w:val="0"/>
                <w:sz w:val="22"/>
                <w:szCs w:val="22"/>
                <w:lang w:val="en-US"/>
              </w:rPr>
              <w:t xml:space="preserve"> </w:t>
            </w:r>
            <w:proofErr w:type="spellStart"/>
            <w:r w:rsidRPr="00AD3229">
              <w:rPr>
                <w:noProof w:val="0"/>
                <w:sz w:val="22"/>
                <w:szCs w:val="22"/>
                <w:lang w:val="en-US"/>
              </w:rPr>
              <w:t>та</w:t>
            </w:r>
            <w:proofErr w:type="spellEnd"/>
            <w:r w:rsidRPr="00AD3229">
              <w:rPr>
                <w:noProof w:val="0"/>
                <w:sz w:val="22"/>
                <w:szCs w:val="22"/>
                <w:lang w:val="en-US"/>
              </w:rPr>
              <w:t xml:space="preserve"> </w:t>
            </w:r>
            <w:proofErr w:type="spellStart"/>
            <w:r w:rsidRPr="00AD3229">
              <w:rPr>
                <w:noProof w:val="0"/>
                <w:sz w:val="22"/>
                <w:szCs w:val="22"/>
                <w:lang w:val="en-US"/>
              </w:rPr>
              <w:t>зобов'язується</w:t>
            </w:r>
            <w:proofErr w:type="spellEnd"/>
            <w:r w:rsidRPr="00AD3229">
              <w:rPr>
                <w:noProof w:val="0"/>
                <w:sz w:val="22"/>
                <w:szCs w:val="22"/>
                <w:lang w:val="en-US"/>
              </w:rPr>
              <w:t xml:space="preserve"> </w:t>
            </w:r>
            <w:proofErr w:type="spellStart"/>
            <w:r w:rsidRPr="00AD3229">
              <w:rPr>
                <w:noProof w:val="0"/>
                <w:sz w:val="22"/>
                <w:szCs w:val="22"/>
                <w:lang w:val="en-US"/>
              </w:rPr>
              <w:t>повідомляти</w:t>
            </w:r>
            <w:proofErr w:type="spellEnd"/>
            <w:r w:rsidRPr="00AD3229">
              <w:rPr>
                <w:noProof w:val="0"/>
                <w:sz w:val="22"/>
                <w:szCs w:val="22"/>
                <w:lang w:val="en-US"/>
              </w:rPr>
              <w:t xml:space="preserve"> АТ «БАНК «УКРАЇНСЬКИЙ КАПІТАЛ» </w:t>
            </w:r>
            <w:proofErr w:type="spellStart"/>
            <w:r w:rsidRPr="00AD3229">
              <w:rPr>
                <w:noProof w:val="0"/>
                <w:sz w:val="22"/>
                <w:szCs w:val="22"/>
                <w:lang w:val="en-US"/>
              </w:rPr>
              <w:t>протягом</w:t>
            </w:r>
            <w:proofErr w:type="spellEnd"/>
            <w:r w:rsidRPr="00AD3229">
              <w:rPr>
                <w:noProof w:val="0"/>
                <w:sz w:val="22"/>
                <w:szCs w:val="22"/>
                <w:lang w:val="en-US"/>
              </w:rPr>
              <w:t xml:space="preserve"> 10 (</w:t>
            </w:r>
            <w:proofErr w:type="spellStart"/>
            <w:r w:rsidRPr="00AD3229">
              <w:rPr>
                <w:noProof w:val="0"/>
                <w:sz w:val="22"/>
                <w:szCs w:val="22"/>
                <w:lang w:val="en-US"/>
              </w:rPr>
              <w:t>десяти</w:t>
            </w:r>
            <w:proofErr w:type="spellEnd"/>
            <w:r w:rsidRPr="00AD3229">
              <w:rPr>
                <w:noProof w:val="0"/>
                <w:sz w:val="22"/>
                <w:szCs w:val="22"/>
                <w:lang w:val="en-US"/>
              </w:rPr>
              <w:t xml:space="preserve">) </w:t>
            </w:r>
            <w:proofErr w:type="spellStart"/>
            <w:r w:rsidRPr="00AD3229">
              <w:rPr>
                <w:noProof w:val="0"/>
                <w:sz w:val="22"/>
                <w:szCs w:val="22"/>
                <w:lang w:val="en-US"/>
              </w:rPr>
              <w:t>календарних</w:t>
            </w:r>
            <w:proofErr w:type="spellEnd"/>
            <w:r w:rsidRPr="00AD3229">
              <w:rPr>
                <w:noProof w:val="0"/>
                <w:sz w:val="22"/>
                <w:szCs w:val="22"/>
                <w:lang w:val="en-US"/>
              </w:rPr>
              <w:t xml:space="preserve"> </w:t>
            </w:r>
            <w:proofErr w:type="spellStart"/>
            <w:r w:rsidRPr="00AD3229">
              <w:rPr>
                <w:noProof w:val="0"/>
                <w:sz w:val="22"/>
                <w:szCs w:val="22"/>
                <w:lang w:val="en-US"/>
              </w:rPr>
              <w:t>днів</w:t>
            </w:r>
            <w:proofErr w:type="spellEnd"/>
            <w:r w:rsidRPr="00AD3229">
              <w:rPr>
                <w:noProof w:val="0"/>
                <w:sz w:val="22"/>
                <w:szCs w:val="22"/>
                <w:lang w:val="en-US"/>
              </w:rPr>
              <w:t xml:space="preserve"> </w:t>
            </w:r>
            <w:proofErr w:type="spellStart"/>
            <w:r w:rsidRPr="00AD3229">
              <w:rPr>
                <w:noProof w:val="0"/>
                <w:sz w:val="22"/>
                <w:szCs w:val="22"/>
                <w:lang w:val="en-US"/>
              </w:rPr>
              <w:t>про</w:t>
            </w:r>
            <w:proofErr w:type="spellEnd"/>
            <w:r w:rsidRPr="00AD3229">
              <w:rPr>
                <w:noProof w:val="0"/>
                <w:sz w:val="22"/>
                <w:szCs w:val="22"/>
                <w:lang w:val="en-US"/>
              </w:rPr>
              <w:t xml:space="preserve"> </w:t>
            </w:r>
            <w:proofErr w:type="spellStart"/>
            <w:r w:rsidRPr="00AD3229">
              <w:rPr>
                <w:noProof w:val="0"/>
                <w:sz w:val="22"/>
                <w:szCs w:val="22"/>
                <w:lang w:val="en-US"/>
              </w:rPr>
              <w:t>будь-яку</w:t>
            </w:r>
            <w:proofErr w:type="spellEnd"/>
            <w:r w:rsidRPr="00AD3229">
              <w:rPr>
                <w:noProof w:val="0"/>
                <w:sz w:val="22"/>
                <w:szCs w:val="22"/>
                <w:lang w:val="en-US"/>
              </w:rPr>
              <w:t xml:space="preserve"> </w:t>
            </w:r>
            <w:proofErr w:type="spellStart"/>
            <w:r w:rsidRPr="00AD3229">
              <w:rPr>
                <w:noProof w:val="0"/>
                <w:sz w:val="22"/>
                <w:szCs w:val="22"/>
                <w:lang w:val="en-US"/>
              </w:rPr>
              <w:t>зміну</w:t>
            </w:r>
            <w:proofErr w:type="spellEnd"/>
            <w:r w:rsidRPr="00AD3229">
              <w:rPr>
                <w:noProof w:val="0"/>
                <w:sz w:val="22"/>
                <w:szCs w:val="22"/>
                <w:lang w:val="en-US"/>
              </w:rPr>
              <w:t xml:space="preserve"> </w:t>
            </w:r>
            <w:proofErr w:type="spellStart"/>
            <w:r w:rsidRPr="00AD3229">
              <w:rPr>
                <w:noProof w:val="0"/>
                <w:sz w:val="22"/>
                <w:szCs w:val="22"/>
                <w:lang w:val="en-US"/>
              </w:rPr>
              <w:t>обставин</w:t>
            </w:r>
            <w:proofErr w:type="spellEnd"/>
            <w:r w:rsidRPr="00AD3229">
              <w:rPr>
                <w:noProof w:val="0"/>
                <w:sz w:val="22"/>
                <w:szCs w:val="22"/>
                <w:lang w:val="en-US"/>
              </w:rPr>
              <w:t xml:space="preserve">, </w:t>
            </w:r>
            <w:proofErr w:type="spellStart"/>
            <w:r w:rsidRPr="00AD3229">
              <w:rPr>
                <w:noProof w:val="0"/>
                <w:sz w:val="22"/>
                <w:szCs w:val="22"/>
                <w:lang w:val="en-US"/>
              </w:rPr>
              <w:t>що</w:t>
            </w:r>
            <w:proofErr w:type="spellEnd"/>
            <w:r w:rsidRPr="00AD3229">
              <w:rPr>
                <w:noProof w:val="0"/>
                <w:sz w:val="22"/>
                <w:szCs w:val="22"/>
                <w:lang w:val="en-US"/>
              </w:rPr>
              <w:t xml:space="preserve"> </w:t>
            </w:r>
            <w:proofErr w:type="spellStart"/>
            <w:r w:rsidRPr="00AD3229">
              <w:rPr>
                <w:noProof w:val="0"/>
                <w:sz w:val="22"/>
                <w:szCs w:val="22"/>
                <w:lang w:val="en-US"/>
              </w:rPr>
              <w:t>впливає</w:t>
            </w:r>
            <w:proofErr w:type="spellEnd"/>
            <w:r w:rsidRPr="00AD3229">
              <w:rPr>
                <w:noProof w:val="0"/>
                <w:sz w:val="22"/>
                <w:szCs w:val="22"/>
                <w:lang w:val="en-US"/>
              </w:rPr>
              <w:t xml:space="preserve"> </w:t>
            </w:r>
            <w:proofErr w:type="spellStart"/>
            <w:r w:rsidRPr="00AD3229">
              <w:rPr>
                <w:noProof w:val="0"/>
                <w:sz w:val="22"/>
                <w:szCs w:val="22"/>
                <w:lang w:val="en-US"/>
              </w:rPr>
              <w:t>на</w:t>
            </w:r>
            <w:proofErr w:type="spellEnd"/>
            <w:r w:rsidRPr="00AD3229">
              <w:rPr>
                <w:noProof w:val="0"/>
                <w:sz w:val="22"/>
                <w:szCs w:val="22"/>
                <w:lang w:val="en-US"/>
              </w:rPr>
              <w:t xml:space="preserve"> </w:t>
            </w:r>
            <w:proofErr w:type="spellStart"/>
            <w:r w:rsidRPr="00AD3229">
              <w:rPr>
                <w:noProof w:val="0"/>
                <w:sz w:val="22"/>
                <w:szCs w:val="22"/>
                <w:lang w:val="en-US"/>
              </w:rPr>
              <w:t>статус</w:t>
            </w:r>
            <w:proofErr w:type="spellEnd"/>
            <w:r w:rsidRPr="00AD3229">
              <w:rPr>
                <w:noProof w:val="0"/>
                <w:sz w:val="22"/>
                <w:szCs w:val="22"/>
                <w:lang w:val="en-US"/>
              </w:rPr>
              <w:t xml:space="preserve"> </w:t>
            </w:r>
            <w:proofErr w:type="spellStart"/>
            <w:r w:rsidRPr="00AD3229">
              <w:rPr>
                <w:noProof w:val="0"/>
                <w:sz w:val="22"/>
                <w:szCs w:val="22"/>
                <w:lang w:val="en-US"/>
              </w:rPr>
              <w:t>податкового</w:t>
            </w:r>
            <w:proofErr w:type="spellEnd"/>
            <w:r w:rsidRPr="00AD3229">
              <w:rPr>
                <w:noProof w:val="0"/>
                <w:sz w:val="22"/>
                <w:szCs w:val="22"/>
                <w:lang w:val="en-US"/>
              </w:rPr>
              <w:t xml:space="preserve"> </w:t>
            </w:r>
            <w:proofErr w:type="spellStart"/>
            <w:r w:rsidRPr="00AD3229">
              <w:rPr>
                <w:noProof w:val="0"/>
                <w:sz w:val="22"/>
                <w:szCs w:val="22"/>
                <w:lang w:val="en-US"/>
              </w:rPr>
              <w:t>резидентства</w:t>
            </w:r>
            <w:proofErr w:type="spellEnd"/>
            <w:r w:rsidRPr="00AD3229">
              <w:rPr>
                <w:noProof w:val="0"/>
                <w:sz w:val="22"/>
                <w:szCs w:val="22"/>
                <w:lang w:val="en-US"/>
              </w:rPr>
              <w:t xml:space="preserve"> </w:t>
            </w:r>
            <w:proofErr w:type="spellStart"/>
            <w:r w:rsidRPr="00AD3229">
              <w:rPr>
                <w:noProof w:val="0"/>
                <w:sz w:val="22"/>
                <w:szCs w:val="22"/>
                <w:lang w:val="en-US"/>
              </w:rPr>
              <w:t>Власника</w:t>
            </w:r>
            <w:proofErr w:type="spellEnd"/>
            <w:r w:rsidRPr="00AD3229">
              <w:rPr>
                <w:noProof w:val="0"/>
                <w:sz w:val="22"/>
                <w:szCs w:val="22"/>
                <w:lang w:val="en-US"/>
              </w:rPr>
              <w:t xml:space="preserve"> </w:t>
            </w:r>
            <w:proofErr w:type="spellStart"/>
            <w:r w:rsidRPr="00AD3229">
              <w:rPr>
                <w:noProof w:val="0"/>
                <w:sz w:val="22"/>
                <w:szCs w:val="22"/>
                <w:lang w:val="en-US"/>
              </w:rPr>
              <w:t>Рахунку</w:t>
            </w:r>
            <w:proofErr w:type="spellEnd"/>
            <w:r w:rsidRPr="00AD3229">
              <w:rPr>
                <w:noProof w:val="0"/>
                <w:sz w:val="22"/>
                <w:szCs w:val="22"/>
                <w:lang w:val="en-US"/>
              </w:rPr>
              <w:t xml:space="preserve"> </w:t>
            </w:r>
            <w:proofErr w:type="spellStart"/>
            <w:r w:rsidRPr="00AD3229">
              <w:rPr>
                <w:noProof w:val="0"/>
                <w:sz w:val="22"/>
                <w:szCs w:val="22"/>
                <w:lang w:val="en-US"/>
              </w:rPr>
              <w:t>та</w:t>
            </w:r>
            <w:proofErr w:type="spellEnd"/>
            <w:r w:rsidRPr="00AD3229">
              <w:rPr>
                <w:noProof w:val="0"/>
                <w:sz w:val="22"/>
                <w:szCs w:val="22"/>
                <w:lang w:val="en-US"/>
              </w:rPr>
              <w:t xml:space="preserve"> </w:t>
            </w:r>
            <w:proofErr w:type="spellStart"/>
            <w:r w:rsidRPr="00AD3229">
              <w:rPr>
                <w:noProof w:val="0"/>
                <w:sz w:val="22"/>
                <w:szCs w:val="22"/>
                <w:lang w:val="en-US"/>
              </w:rPr>
              <w:t>Контролюючих</w:t>
            </w:r>
            <w:proofErr w:type="spellEnd"/>
            <w:r w:rsidRPr="00AD3229">
              <w:rPr>
                <w:noProof w:val="0"/>
                <w:sz w:val="22"/>
                <w:szCs w:val="22"/>
                <w:lang w:val="en-US"/>
              </w:rPr>
              <w:t xml:space="preserve"> </w:t>
            </w:r>
            <w:proofErr w:type="spellStart"/>
            <w:r w:rsidRPr="00AD3229">
              <w:rPr>
                <w:noProof w:val="0"/>
                <w:sz w:val="22"/>
                <w:szCs w:val="22"/>
                <w:lang w:val="en-US"/>
              </w:rPr>
              <w:t>Осіб</w:t>
            </w:r>
            <w:proofErr w:type="spellEnd"/>
            <w:r w:rsidRPr="00AD3229">
              <w:rPr>
                <w:noProof w:val="0"/>
                <w:sz w:val="22"/>
                <w:szCs w:val="22"/>
                <w:lang w:val="en-US"/>
              </w:rPr>
              <w:t xml:space="preserve">/ </w:t>
            </w:r>
            <w:proofErr w:type="spellStart"/>
            <w:r w:rsidRPr="00AD3229">
              <w:rPr>
                <w:noProof w:val="0"/>
                <w:sz w:val="22"/>
                <w:szCs w:val="22"/>
                <w:lang w:val="en-US"/>
              </w:rPr>
              <w:t>або</w:t>
            </w:r>
            <w:proofErr w:type="spellEnd"/>
            <w:r w:rsidRPr="00AD3229">
              <w:rPr>
                <w:noProof w:val="0"/>
                <w:sz w:val="22"/>
                <w:szCs w:val="22"/>
                <w:lang w:val="en-US"/>
              </w:rPr>
              <w:t xml:space="preserve"> </w:t>
            </w:r>
            <w:proofErr w:type="spellStart"/>
            <w:r w:rsidRPr="00AD3229">
              <w:rPr>
                <w:noProof w:val="0"/>
                <w:sz w:val="22"/>
                <w:szCs w:val="22"/>
                <w:lang w:val="en-US"/>
              </w:rPr>
              <w:t>призводить</w:t>
            </w:r>
            <w:proofErr w:type="spellEnd"/>
            <w:r w:rsidRPr="00AD3229">
              <w:rPr>
                <w:noProof w:val="0"/>
                <w:sz w:val="22"/>
                <w:szCs w:val="22"/>
                <w:lang w:val="en-US"/>
              </w:rPr>
              <w:t xml:space="preserve"> </w:t>
            </w:r>
            <w:proofErr w:type="spellStart"/>
            <w:r w:rsidRPr="00AD3229">
              <w:rPr>
                <w:noProof w:val="0"/>
                <w:sz w:val="22"/>
                <w:szCs w:val="22"/>
                <w:lang w:val="en-US"/>
              </w:rPr>
              <w:t>до</w:t>
            </w:r>
            <w:proofErr w:type="spellEnd"/>
            <w:r w:rsidRPr="00AD3229">
              <w:rPr>
                <w:noProof w:val="0"/>
                <w:sz w:val="22"/>
                <w:szCs w:val="22"/>
                <w:lang w:val="en-US"/>
              </w:rPr>
              <w:t xml:space="preserve"> </w:t>
            </w:r>
            <w:proofErr w:type="spellStart"/>
            <w:r w:rsidRPr="00AD3229">
              <w:rPr>
                <w:noProof w:val="0"/>
                <w:sz w:val="22"/>
                <w:szCs w:val="22"/>
                <w:lang w:val="en-US"/>
              </w:rPr>
              <w:t>того</w:t>
            </w:r>
            <w:proofErr w:type="spellEnd"/>
            <w:r w:rsidRPr="00AD3229">
              <w:rPr>
                <w:noProof w:val="0"/>
                <w:sz w:val="22"/>
                <w:szCs w:val="22"/>
                <w:lang w:val="en-US"/>
              </w:rPr>
              <w:t xml:space="preserve">, </w:t>
            </w:r>
            <w:proofErr w:type="spellStart"/>
            <w:r w:rsidRPr="00AD3229">
              <w:rPr>
                <w:noProof w:val="0"/>
                <w:sz w:val="22"/>
                <w:szCs w:val="22"/>
                <w:lang w:val="en-US"/>
              </w:rPr>
              <w:t>що</w:t>
            </w:r>
            <w:proofErr w:type="spellEnd"/>
            <w:r w:rsidRPr="00AD3229">
              <w:rPr>
                <w:noProof w:val="0"/>
                <w:sz w:val="22"/>
                <w:szCs w:val="22"/>
                <w:lang w:val="en-US"/>
              </w:rPr>
              <w:t xml:space="preserve"> </w:t>
            </w:r>
            <w:proofErr w:type="spellStart"/>
            <w:r w:rsidRPr="00AD3229">
              <w:rPr>
                <w:noProof w:val="0"/>
                <w:sz w:val="22"/>
                <w:szCs w:val="22"/>
                <w:lang w:val="en-US"/>
              </w:rPr>
              <w:t>інформація</w:t>
            </w:r>
            <w:proofErr w:type="spellEnd"/>
            <w:r w:rsidRPr="00AD3229">
              <w:rPr>
                <w:noProof w:val="0"/>
                <w:sz w:val="22"/>
                <w:szCs w:val="22"/>
                <w:lang w:val="en-US"/>
              </w:rPr>
              <w:t xml:space="preserve">, </w:t>
            </w:r>
            <w:proofErr w:type="spellStart"/>
            <w:r w:rsidRPr="00AD3229">
              <w:rPr>
                <w:noProof w:val="0"/>
                <w:sz w:val="22"/>
                <w:szCs w:val="22"/>
                <w:lang w:val="en-US"/>
              </w:rPr>
              <w:t>яка</w:t>
            </w:r>
            <w:proofErr w:type="spellEnd"/>
            <w:r w:rsidRPr="00AD3229">
              <w:rPr>
                <w:noProof w:val="0"/>
                <w:sz w:val="22"/>
                <w:szCs w:val="22"/>
                <w:lang w:val="en-US"/>
              </w:rPr>
              <w:t xml:space="preserve"> </w:t>
            </w:r>
            <w:proofErr w:type="spellStart"/>
            <w:r w:rsidRPr="00AD3229">
              <w:rPr>
                <w:noProof w:val="0"/>
                <w:sz w:val="22"/>
                <w:szCs w:val="22"/>
                <w:lang w:val="en-US"/>
              </w:rPr>
              <w:t>міститься</w:t>
            </w:r>
            <w:proofErr w:type="spellEnd"/>
            <w:r w:rsidRPr="00AD3229">
              <w:rPr>
                <w:noProof w:val="0"/>
                <w:sz w:val="22"/>
                <w:szCs w:val="22"/>
                <w:lang w:val="en-US"/>
              </w:rPr>
              <w:t xml:space="preserve"> в </w:t>
            </w:r>
            <w:proofErr w:type="spellStart"/>
            <w:r w:rsidRPr="00AD3229">
              <w:rPr>
                <w:noProof w:val="0"/>
                <w:sz w:val="22"/>
                <w:szCs w:val="22"/>
                <w:lang w:val="en-US"/>
              </w:rPr>
              <w:t>Опитувальнику</w:t>
            </w:r>
            <w:proofErr w:type="spellEnd"/>
            <w:r w:rsidRPr="00AD3229">
              <w:rPr>
                <w:noProof w:val="0"/>
                <w:sz w:val="22"/>
                <w:szCs w:val="22"/>
                <w:lang w:val="en-US"/>
              </w:rPr>
              <w:t xml:space="preserve"> </w:t>
            </w:r>
            <w:proofErr w:type="spellStart"/>
            <w:r w:rsidRPr="00AD3229">
              <w:rPr>
                <w:noProof w:val="0"/>
                <w:sz w:val="22"/>
                <w:szCs w:val="22"/>
                <w:lang w:val="en-US"/>
              </w:rPr>
              <w:t>стає</w:t>
            </w:r>
            <w:proofErr w:type="spellEnd"/>
            <w:r w:rsidRPr="00AD3229">
              <w:rPr>
                <w:noProof w:val="0"/>
                <w:sz w:val="22"/>
                <w:szCs w:val="22"/>
                <w:lang w:val="en-US"/>
              </w:rPr>
              <w:t xml:space="preserve"> </w:t>
            </w:r>
            <w:proofErr w:type="spellStart"/>
            <w:r w:rsidRPr="00AD3229">
              <w:rPr>
                <w:noProof w:val="0"/>
                <w:sz w:val="22"/>
                <w:szCs w:val="22"/>
                <w:lang w:val="en-US"/>
              </w:rPr>
              <w:t>неточною</w:t>
            </w:r>
            <w:proofErr w:type="spellEnd"/>
            <w:r w:rsidRPr="00AD3229">
              <w:rPr>
                <w:noProof w:val="0"/>
                <w:sz w:val="22"/>
                <w:szCs w:val="22"/>
                <w:lang w:val="en-US"/>
              </w:rPr>
              <w:t xml:space="preserve"> </w:t>
            </w:r>
            <w:proofErr w:type="spellStart"/>
            <w:r w:rsidRPr="00AD3229">
              <w:rPr>
                <w:noProof w:val="0"/>
                <w:sz w:val="22"/>
                <w:szCs w:val="22"/>
                <w:lang w:val="en-US"/>
              </w:rPr>
              <w:t>або</w:t>
            </w:r>
            <w:proofErr w:type="spellEnd"/>
            <w:r w:rsidRPr="00AD3229">
              <w:rPr>
                <w:noProof w:val="0"/>
                <w:sz w:val="22"/>
                <w:szCs w:val="22"/>
                <w:lang w:val="en-US"/>
              </w:rPr>
              <w:t xml:space="preserve"> </w:t>
            </w:r>
            <w:proofErr w:type="spellStart"/>
            <w:r w:rsidRPr="00AD3229">
              <w:rPr>
                <w:noProof w:val="0"/>
                <w:sz w:val="22"/>
                <w:szCs w:val="22"/>
                <w:lang w:val="en-US"/>
              </w:rPr>
              <w:t>неповною</w:t>
            </w:r>
            <w:proofErr w:type="spellEnd"/>
            <w:r w:rsidRPr="00AD3229">
              <w:rPr>
                <w:noProof w:val="0"/>
                <w:sz w:val="22"/>
                <w:szCs w:val="22"/>
                <w:lang w:val="en-US"/>
              </w:rPr>
              <w:t xml:space="preserve">, </w:t>
            </w:r>
            <w:proofErr w:type="spellStart"/>
            <w:r w:rsidRPr="00AD3229">
              <w:rPr>
                <w:noProof w:val="0"/>
                <w:sz w:val="22"/>
                <w:szCs w:val="22"/>
                <w:lang w:val="en-US"/>
              </w:rPr>
              <w:t>та</w:t>
            </w:r>
            <w:proofErr w:type="spellEnd"/>
            <w:r w:rsidRPr="00AD3229">
              <w:rPr>
                <w:noProof w:val="0"/>
                <w:sz w:val="22"/>
                <w:szCs w:val="22"/>
                <w:lang w:val="en-US"/>
              </w:rPr>
              <w:t xml:space="preserve"> </w:t>
            </w:r>
            <w:proofErr w:type="spellStart"/>
            <w:r w:rsidRPr="00AD3229">
              <w:rPr>
                <w:noProof w:val="0"/>
                <w:sz w:val="22"/>
                <w:szCs w:val="22"/>
                <w:lang w:val="en-US"/>
              </w:rPr>
              <w:t>зобов’язується</w:t>
            </w:r>
            <w:proofErr w:type="spellEnd"/>
            <w:r w:rsidRPr="00AD3229">
              <w:rPr>
                <w:noProof w:val="0"/>
                <w:sz w:val="22"/>
                <w:szCs w:val="22"/>
                <w:lang w:val="en-US"/>
              </w:rPr>
              <w:t xml:space="preserve"> </w:t>
            </w:r>
            <w:proofErr w:type="spellStart"/>
            <w:r w:rsidRPr="00AD3229">
              <w:rPr>
                <w:noProof w:val="0"/>
                <w:sz w:val="22"/>
                <w:szCs w:val="22"/>
                <w:lang w:val="en-US"/>
              </w:rPr>
              <w:t>надавати</w:t>
            </w:r>
            <w:proofErr w:type="spellEnd"/>
            <w:r w:rsidRPr="00AD3229">
              <w:rPr>
                <w:noProof w:val="0"/>
                <w:sz w:val="22"/>
                <w:szCs w:val="22"/>
                <w:lang w:val="en-US"/>
              </w:rPr>
              <w:t xml:space="preserve"> АТ «БАНК «УКРАЇНСЬКИЙ КАПІТАЛ» </w:t>
            </w:r>
            <w:proofErr w:type="spellStart"/>
            <w:r w:rsidRPr="00AD3229">
              <w:rPr>
                <w:noProof w:val="0"/>
                <w:sz w:val="22"/>
                <w:szCs w:val="22"/>
                <w:lang w:val="en-US"/>
              </w:rPr>
              <w:t>належним</w:t>
            </w:r>
            <w:proofErr w:type="spellEnd"/>
            <w:r w:rsidRPr="00AD3229">
              <w:rPr>
                <w:noProof w:val="0"/>
                <w:sz w:val="22"/>
                <w:szCs w:val="22"/>
                <w:lang w:val="en-US"/>
              </w:rPr>
              <w:t xml:space="preserve"> </w:t>
            </w:r>
            <w:proofErr w:type="spellStart"/>
            <w:r w:rsidRPr="00AD3229">
              <w:rPr>
                <w:noProof w:val="0"/>
                <w:sz w:val="22"/>
                <w:szCs w:val="22"/>
                <w:lang w:val="en-US"/>
              </w:rPr>
              <w:t>чином</w:t>
            </w:r>
            <w:proofErr w:type="spellEnd"/>
            <w:r w:rsidRPr="00AD3229">
              <w:rPr>
                <w:noProof w:val="0"/>
                <w:sz w:val="22"/>
                <w:szCs w:val="22"/>
                <w:lang w:val="en-US"/>
              </w:rPr>
              <w:t xml:space="preserve"> </w:t>
            </w:r>
            <w:proofErr w:type="spellStart"/>
            <w:r w:rsidRPr="00AD3229">
              <w:rPr>
                <w:noProof w:val="0"/>
                <w:sz w:val="22"/>
                <w:szCs w:val="22"/>
                <w:lang w:val="en-US"/>
              </w:rPr>
              <w:t>оформлений</w:t>
            </w:r>
            <w:proofErr w:type="spellEnd"/>
            <w:r w:rsidRPr="00AD3229">
              <w:rPr>
                <w:noProof w:val="0"/>
                <w:sz w:val="22"/>
                <w:szCs w:val="22"/>
                <w:lang w:val="en-US"/>
              </w:rPr>
              <w:t xml:space="preserve"> </w:t>
            </w:r>
            <w:proofErr w:type="spellStart"/>
            <w:r w:rsidRPr="00AD3229">
              <w:rPr>
                <w:noProof w:val="0"/>
                <w:sz w:val="22"/>
                <w:szCs w:val="22"/>
                <w:lang w:val="en-US"/>
              </w:rPr>
              <w:t>Опитувальник</w:t>
            </w:r>
            <w:proofErr w:type="spellEnd"/>
            <w:r w:rsidRPr="00AD3229">
              <w:rPr>
                <w:noProof w:val="0"/>
                <w:sz w:val="22"/>
                <w:szCs w:val="22"/>
                <w:lang w:val="en-US"/>
              </w:rPr>
              <w:t xml:space="preserve">, у </w:t>
            </w:r>
            <w:proofErr w:type="spellStart"/>
            <w:r w:rsidRPr="00AD3229">
              <w:rPr>
                <w:noProof w:val="0"/>
                <w:sz w:val="22"/>
                <w:szCs w:val="22"/>
                <w:lang w:val="en-US"/>
              </w:rPr>
              <w:t>строк</w:t>
            </w:r>
            <w:proofErr w:type="spellEnd"/>
            <w:r w:rsidRPr="00AD3229">
              <w:rPr>
                <w:noProof w:val="0"/>
                <w:sz w:val="22"/>
                <w:szCs w:val="22"/>
                <w:lang w:val="en-US"/>
              </w:rPr>
              <w:t xml:space="preserve"> </w:t>
            </w:r>
            <w:proofErr w:type="spellStart"/>
            <w:r w:rsidRPr="00AD3229">
              <w:rPr>
                <w:noProof w:val="0"/>
                <w:sz w:val="22"/>
                <w:szCs w:val="22"/>
                <w:lang w:val="en-US"/>
              </w:rPr>
              <w:t>до</w:t>
            </w:r>
            <w:proofErr w:type="spellEnd"/>
            <w:r w:rsidRPr="00AD3229">
              <w:rPr>
                <w:noProof w:val="0"/>
                <w:sz w:val="22"/>
                <w:szCs w:val="22"/>
                <w:lang w:val="en-US"/>
              </w:rPr>
              <w:t xml:space="preserve"> 10 (</w:t>
            </w:r>
            <w:proofErr w:type="spellStart"/>
            <w:r w:rsidRPr="00AD3229">
              <w:rPr>
                <w:noProof w:val="0"/>
                <w:sz w:val="22"/>
                <w:szCs w:val="22"/>
                <w:lang w:val="en-US"/>
              </w:rPr>
              <w:t>десяти</w:t>
            </w:r>
            <w:proofErr w:type="spellEnd"/>
            <w:r w:rsidRPr="00AD3229">
              <w:rPr>
                <w:noProof w:val="0"/>
                <w:sz w:val="22"/>
                <w:szCs w:val="22"/>
                <w:lang w:val="en-US"/>
              </w:rPr>
              <w:t xml:space="preserve">) </w:t>
            </w:r>
            <w:proofErr w:type="spellStart"/>
            <w:r w:rsidRPr="00AD3229">
              <w:rPr>
                <w:noProof w:val="0"/>
                <w:sz w:val="22"/>
                <w:szCs w:val="22"/>
                <w:lang w:val="en-US"/>
              </w:rPr>
              <w:t>календарних</w:t>
            </w:r>
            <w:proofErr w:type="spellEnd"/>
            <w:r w:rsidRPr="00AD3229">
              <w:rPr>
                <w:noProof w:val="0"/>
                <w:sz w:val="22"/>
                <w:szCs w:val="22"/>
                <w:lang w:val="en-US"/>
              </w:rPr>
              <w:t xml:space="preserve"> </w:t>
            </w:r>
            <w:proofErr w:type="spellStart"/>
            <w:r w:rsidRPr="00AD3229">
              <w:rPr>
                <w:noProof w:val="0"/>
                <w:sz w:val="22"/>
                <w:szCs w:val="22"/>
                <w:lang w:val="en-US"/>
              </w:rPr>
              <w:t>днів</w:t>
            </w:r>
            <w:proofErr w:type="spellEnd"/>
            <w:r w:rsidRPr="00AD3229">
              <w:rPr>
                <w:noProof w:val="0"/>
                <w:sz w:val="22"/>
                <w:szCs w:val="22"/>
                <w:lang w:val="en-US"/>
              </w:rPr>
              <w:t xml:space="preserve"> з </w:t>
            </w:r>
            <w:proofErr w:type="spellStart"/>
            <w:r w:rsidRPr="00AD3229">
              <w:rPr>
                <w:noProof w:val="0"/>
                <w:sz w:val="22"/>
                <w:szCs w:val="22"/>
                <w:lang w:val="en-US"/>
              </w:rPr>
              <w:t>моменту</w:t>
            </w:r>
            <w:proofErr w:type="spellEnd"/>
            <w:r w:rsidRPr="00AD3229">
              <w:rPr>
                <w:noProof w:val="0"/>
                <w:sz w:val="22"/>
                <w:szCs w:val="22"/>
                <w:lang w:val="en-US"/>
              </w:rPr>
              <w:t xml:space="preserve"> </w:t>
            </w:r>
            <w:proofErr w:type="spellStart"/>
            <w:r w:rsidRPr="00AD3229">
              <w:rPr>
                <w:noProof w:val="0"/>
                <w:sz w:val="22"/>
                <w:szCs w:val="22"/>
                <w:lang w:val="en-US"/>
              </w:rPr>
              <w:t>настання</w:t>
            </w:r>
            <w:proofErr w:type="spellEnd"/>
            <w:r w:rsidRPr="00AD3229">
              <w:rPr>
                <w:noProof w:val="0"/>
                <w:sz w:val="22"/>
                <w:szCs w:val="22"/>
                <w:lang w:val="en-US"/>
              </w:rPr>
              <w:t xml:space="preserve"> </w:t>
            </w:r>
            <w:proofErr w:type="spellStart"/>
            <w:r w:rsidRPr="00AD3229">
              <w:rPr>
                <w:noProof w:val="0"/>
                <w:sz w:val="22"/>
                <w:szCs w:val="22"/>
                <w:lang w:val="en-US"/>
              </w:rPr>
              <w:t>таких</w:t>
            </w:r>
            <w:proofErr w:type="spellEnd"/>
            <w:r w:rsidRPr="00AD3229">
              <w:rPr>
                <w:noProof w:val="0"/>
                <w:sz w:val="22"/>
                <w:szCs w:val="22"/>
                <w:lang w:val="en-US"/>
              </w:rPr>
              <w:t xml:space="preserve"> </w:t>
            </w:r>
            <w:proofErr w:type="spellStart"/>
            <w:r w:rsidRPr="00AD3229">
              <w:rPr>
                <w:noProof w:val="0"/>
                <w:sz w:val="22"/>
                <w:szCs w:val="22"/>
                <w:lang w:val="en-US"/>
              </w:rPr>
              <w:t>змін</w:t>
            </w:r>
            <w:proofErr w:type="spellEnd"/>
            <w:r w:rsidRPr="00AD3229">
              <w:rPr>
                <w:noProof w:val="0"/>
                <w:sz w:val="22"/>
                <w:szCs w:val="22"/>
                <w:lang w:val="en-US"/>
              </w:rPr>
              <w:t>.</w:t>
            </w:r>
          </w:p>
        </w:tc>
        <w:tc>
          <w:tcPr>
            <w:tcW w:w="5386" w:type="dxa"/>
            <w:gridSpan w:val="4"/>
          </w:tcPr>
          <w:p w:rsidR="00AD3229" w:rsidRDefault="00AD3229" w:rsidP="00AD3229">
            <w:pPr>
              <w:rPr>
                <w:noProof w:val="0"/>
                <w:sz w:val="22"/>
                <w:szCs w:val="22"/>
              </w:rPr>
            </w:pPr>
            <w:r w:rsidRPr="00B12499">
              <w:rPr>
                <w:noProof w:val="0"/>
                <w:sz w:val="22"/>
                <w:szCs w:val="22"/>
              </w:rPr>
              <w:t xml:space="preserve">Абзац перший Пункту </w:t>
            </w:r>
            <w:r>
              <w:rPr>
                <w:noProof w:val="0"/>
                <w:sz w:val="22"/>
                <w:szCs w:val="22"/>
              </w:rPr>
              <w:t>2</w:t>
            </w:r>
            <w:r w:rsidRPr="00B12499">
              <w:rPr>
                <w:noProof w:val="0"/>
                <w:sz w:val="22"/>
                <w:szCs w:val="22"/>
              </w:rPr>
              <w:t>.</w:t>
            </w:r>
            <w:r>
              <w:rPr>
                <w:noProof w:val="0"/>
                <w:sz w:val="22"/>
                <w:szCs w:val="22"/>
              </w:rPr>
              <w:t>1.8</w:t>
            </w:r>
            <w:r w:rsidRPr="00B12499">
              <w:rPr>
                <w:noProof w:val="0"/>
                <w:sz w:val="22"/>
                <w:szCs w:val="22"/>
              </w:rPr>
              <w:t xml:space="preserve"> Розділу </w:t>
            </w:r>
            <w:r>
              <w:rPr>
                <w:noProof w:val="0"/>
                <w:sz w:val="22"/>
                <w:szCs w:val="22"/>
              </w:rPr>
              <w:t>2</w:t>
            </w:r>
            <w:r w:rsidRPr="00B12499">
              <w:rPr>
                <w:noProof w:val="0"/>
                <w:sz w:val="22"/>
                <w:szCs w:val="22"/>
              </w:rPr>
              <w:t>. «</w:t>
            </w:r>
            <w:r w:rsidRPr="00AD3229">
              <w:rPr>
                <w:noProof w:val="0"/>
                <w:sz w:val="22"/>
                <w:szCs w:val="22"/>
              </w:rPr>
              <w:t>ПРЕДМЕТ ДОГОВОРУ ПРО КОМПЛЕКСНЕ БАНКІВСЬКЕ ОБЛУГОВУВАННЯ</w:t>
            </w:r>
            <w:r w:rsidRPr="00B12499">
              <w:rPr>
                <w:noProof w:val="0"/>
                <w:sz w:val="22"/>
                <w:szCs w:val="22"/>
              </w:rPr>
              <w:t>»</w:t>
            </w:r>
            <w:r>
              <w:rPr>
                <w:noProof w:val="0"/>
                <w:sz w:val="22"/>
                <w:szCs w:val="22"/>
              </w:rPr>
              <w:t xml:space="preserve"> : </w:t>
            </w:r>
          </w:p>
          <w:p w:rsidR="00B12499" w:rsidRPr="00B12499" w:rsidRDefault="00AD3229" w:rsidP="00AD3229">
            <w:pPr>
              <w:rPr>
                <w:noProof w:val="0"/>
                <w:sz w:val="22"/>
                <w:szCs w:val="22"/>
              </w:rPr>
            </w:pPr>
            <w:r w:rsidRPr="00AD3229">
              <w:rPr>
                <w:noProof w:val="0"/>
                <w:sz w:val="22"/>
                <w:szCs w:val="22"/>
              </w:rPr>
              <w:t>2.1.8.</w:t>
            </w:r>
            <w:r w:rsidRPr="00AD3229">
              <w:rPr>
                <w:noProof w:val="0"/>
                <w:sz w:val="22"/>
                <w:szCs w:val="22"/>
              </w:rPr>
              <w:tab/>
              <w:t xml:space="preserve">Укладанням Договору Клієнт засвідчує та гарантує, що вся інформація, зазначена Опитувальнику, є точною та повною та зобов'язується повідомляти АТ «БАНК «УКРАЇНСЬКИЙ КАПІТАЛ» протягом </w:t>
            </w:r>
            <w:r w:rsidRPr="00AD3229">
              <w:rPr>
                <w:b/>
                <w:bCs/>
                <w:noProof w:val="0"/>
                <w:sz w:val="22"/>
                <w:szCs w:val="22"/>
              </w:rPr>
              <w:t>5 (п’яти) робочих</w:t>
            </w:r>
            <w:r w:rsidRPr="00AD3229">
              <w:rPr>
                <w:noProof w:val="0"/>
                <w:sz w:val="22"/>
                <w:szCs w:val="22"/>
              </w:rPr>
              <w:t xml:space="preserve"> днів про будь-яку зміну обставин, що впливає на статус податкового </w:t>
            </w:r>
            <w:proofErr w:type="spellStart"/>
            <w:r w:rsidRPr="00AD3229">
              <w:rPr>
                <w:noProof w:val="0"/>
                <w:sz w:val="22"/>
                <w:szCs w:val="22"/>
              </w:rPr>
              <w:t>резидентства</w:t>
            </w:r>
            <w:proofErr w:type="spellEnd"/>
            <w:r w:rsidRPr="00AD3229">
              <w:rPr>
                <w:noProof w:val="0"/>
                <w:sz w:val="22"/>
                <w:szCs w:val="22"/>
              </w:rPr>
              <w:t xml:space="preserve"> Власника Рахунку та Контролюючих Осіб/ або призводить до того, що інформація, яка міститься в Опитувальнику стає неточною або неповною, та зобов’язується надавати АТ «БАНК «УКРАЇНСЬКИЙ КАПІТАЛ» належним чином оформлений Опитувальник, у строк до </w:t>
            </w:r>
            <w:r w:rsidRPr="00AD3229">
              <w:rPr>
                <w:b/>
                <w:bCs/>
                <w:noProof w:val="0"/>
                <w:sz w:val="22"/>
                <w:szCs w:val="22"/>
              </w:rPr>
              <w:t>5 (п’яти) робочих</w:t>
            </w:r>
            <w:r w:rsidRPr="00AD3229">
              <w:rPr>
                <w:noProof w:val="0"/>
                <w:sz w:val="22"/>
                <w:szCs w:val="22"/>
              </w:rPr>
              <w:t xml:space="preserve"> днів з моменту настання таких змін.</w:t>
            </w:r>
          </w:p>
        </w:tc>
      </w:tr>
      <w:tr w:rsidR="00B12499" w:rsidRPr="002D24B0" w:rsidTr="00B12499">
        <w:tc>
          <w:tcPr>
            <w:tcW w:w="4849" w:type="dxa"/>
            <w:gridSpan w:val="4"/>
          </w:tcPr>
          <w:p w:rsidR="00CD681F" w:rsidRDefault="001D7E18" w:rsidP="00CD681F">
            <w:pPr>
              <w:rPr>
                <w:noProof w:val="0"/>
                <w:sz w:val="22"/>
                <w:szCs w:val="22"/>
              </w:rPr>
            </w:pPr>
            <w:r>
              <w:rPr>
                <w:noProof w:val="0"/>
                <w:sz w:val="22"/>
                <w:szCs w:val="22"/>
              </w:rPr>
              <w:t xml:space="preserve">Підпункт 2 Пункту 11.11 </w:t>
            </w:r>
            <w:r w:rsidRPr="001D7E18">
              <w:rPr>
                <w:noProof w:val="0"/>
                <w:sz w:val="22"/>
                <w:szCs w:val="22"/>
              </w:rPr>
              <w:t>Розділ</w:t>
            </w:r>
            <w:r>
              <w:rPr>
                <w:noProof w:val="0"/>
                <w:sz w:val="22"/>
                <w:szCs w:val="22"/>
              </w:rPr>
              <w:t>у</w:t>
            </w:r>
            <w:r w:rsidRPr="001D7E18">
              <w:rPr>
                <w:noProof w:val="0"/>
                <w:sz w:val="22"/>
                <w:szCs w:val="22"/>
              </w:rPr>
              <w:t xml:space="preserve"> 11 </w:t>
            </w:r>
            <w:r>
              <w:rPr>
                <w:noProof w:val="0"/>
                <w:sz w:val="22"/>
                <w:szCs w:val="22"/>
              </w:rPr>
              <w:t>«</w:t>
            </w:r>
            <w:r w:rsidRPr="001D7E18">
              <w:rPr>
                <w:noProof w:val="0"/>
                <w:sz w:val="22"/>
                <w:szCs w:val="22"/>
              </w:rPr>
              <w:t>ЗАХОДИ БЕЗПЕКИ ТА МЕХАНІЗМ ЗАХИСТУ ПРАВ КЛІЄНТА</w:t>
            </w:r>
            <w:r>
              <w:rPr>
                <w:noProof w:val="0"/>
                <w:sz w:val="22"/>
                <w:szCs w:val="22"/>
              </w:rPr>
              <w:t>»:</w:t>
            </w:r>
          </w:p>
          <w:p w:rsidR="001D7E18" w:rsidRPr="001D7E18" w:rsidRDefault="001D7E18" w:rsidP="001D7E18">
            <w:pPr>
              <w:rPr>
                <w:noProof w:val="0"/>
                <w:sz w:val="22"/>
                <w:szCs w:val="22"/>
              </w:rPr>
            </w:pPr>
            <w:r>
              <w:rPr>
                <w:noProof w:val="0"/>
                <w:sz w:val="22"/>
                <w:szCs w:val="22"/>
              </w:rPr>
              <w:t>«</w:t>
            </w:r>
            <w:r w:rsidRPr="001D7E18">
              <w:rPr>
                <w:noProof w:val="0"/>
                <w:sz w:val="22"/>
                <w:szCs w:val="22"/>
              </w:rPr>
              <w:t>-</w:t>
            </w:r>
            <w:r w:rsidRPr="001D7E18">
              <w:rPr>
                <w:noProof w:val="0"/>
                <w:sz w:val="22"/>
                <w:szCs w:val="22"/>
              </w:rPr>
              <w:tab/>
              <w:t>Державна служба України з питань безпечності харчових продуктів та захисту споживачів</w:t>
            </w:r>
          </w:p>
          <w:p w:rsidR="001D7E18" w:rsidRPr="001D7E18" w:rsidRDefault="001D7E18" w:rsidP="001D7E18">
            <w:pPr>
              <w:rPr>
                <w:noProof w:val="0"/>
                <w:sz w:val="22"/>
                <w:szCs w:val="22"/>
              </w:rPr>
            </w:pPr>
            <w:r w:rsidRPr="001D7E18">
              <w:rPr>
                <w:noProof w:val="0"/>
                <w:sz w:val="22"/>
                <w:szCs w:val="22"/>
              </w:rPr>
              <w:t>Для листування: 01001, м. Київ, вул. Б. Грінченка, 1</w:t>
            </w:r>
          </w:p>
          <w:p w:rsidR="001D7E18" w:rsidRPr="001D7E18" w:rsidRDefault="001D7E18" w:rsidP="001D7E18">
            <w:pPr>
              <w:rPr>
                <w:noProof w:val="0"/>
                <w:sz w:val="22"/>
                <w:szCs w:val="22"/>
              </w:rPr>
            </w:pPr>
            <w:r w:rsidRPr="001D7E18">
              <w:rPr>
                <w:noProof w:val="0"/>
                <w:sz w:val="22"/>
                <w:szCs w:val="22"/>
              </w:rPr>
              <w:t>Телефон: Приймальня (044) 279 12 70; Цілодобова Гаряча лінія (</w:t>
            </w:r>
            <w:proofErr w:type="spellStart"/>
            <w:r w:rsidRPr="001D7E18">
              <w:rPr>
                <w:noProof w:val="0"/>
                <w:sz w:val="22"/>
                <w:szCs w:val="22"/>
              </w:rPr>
              <w:t>Call</w:t>
            </w:r>
            <w:proofErr w:type="spellEnd"/>
            <w:r w:rsidRPr="001D7E18">
              <w:rPr>
                <w:noProof w:val="0"/>
                <w:sz w:val="22"/>
                <w:szCs w:val="22"/>
              </w:rPr>
              <w:t>-центр) (044) 364 77 80, (050) 230 04 28</w:t>
            </w:r>
          </w:p>
          <w:p w:rsidR="001D7E18" w:rsidRPr="00B12499" w:rsidRDefault="001D7E18" w:rsidP="001D7E18">
            <w:pPr>
              <w:rPr>
                <w:noProof w:val="0"/>
                <w:sz w:val="22"/>
                <w:szCs w:val="22"/>
              </w:rPr>
            </w:pPr>
            <w:r w:rsidRPr="001D7E18">
              <w:rPr>
                <w:noProof w:val="0"/>
                <w:sz w:val="22"/>
                <w:szCs w:val="22"/>
              </w:rPr>
              <w:t>Електронна пошта: info@dpss.gov.ua</w:t>
            </w:r>
            <w:r>
              <w:rPr>
                <w:noProof w:val="0"/>
                <w:sz w:val="22"/>
                <w:szCs w:val="22"/>
              </w:rPr>
              <w:t>»</w:t>
            </w:r>
          </w:p>
        </w:tc>
        <w:tc>
          <w:tcPr>
            <w:tcW w:w="5386" w:type="dxa"/>
            <w:gridSpan w:val="4"/>
          </w:tcPr>
          <w:p w:rsidR="001D7E18" w:rsidRDefault="001D7E18" w:rsidP="001D7E18">
            <w:pPr>
              <w:rPr>
                <w:noProof w:val="0"/>
                <w:sz w:val="22"/>
                <w:szCs w:val="22"/>
              </w:rPr>
            </w:pPr>
            <w:r>
              <w:rPr>
                <w:noProof w:val="0"/>
                <w:sz w:val="22"/>
                <w:szCs w:val="22"/>
              </w:rPr>
              <w:t xml:space="preserve">Підпункт 2 Пункту 11.11 </w:t>
            </w:r>
            <w:r w:rsidRPr="001D7E18">
              <w:rPr>
                <w:noProof w:val="0"/>
                <w:sz w:val="22"/>
                <w:szCs w:val="22"/>
              </w:rPr>
              <w:t>Розділ</w:t>
            </w:r>
            <w:r>
              <w:rPr>
                <w:noProof w:val="0"/>
                <w:sz w:val="22"/>
                <w:szCs w:val="22"/>
              </w:rPr>
              <w:t>у</w:t>
            </w:r>
            <w:r w:rsidRPr="001D7E18">
              <w:rPr>
                <w:noProof w:val="0"/>
                <w:sz w:val="22"/>
                <w:szCs w:val="22"/>
              </w:rPr>
              <w:t xml:space="preserve"> 11 </w:t>
            </w:r>
            <w:r>
              <w:rPr>
                <w:noProof w:val="0"/>
                <w:sz w:val="22"/>
                <w:szCs w:val="22"/>
              </w:rPr>
              <w:t>«</w:t>
            </w:r>
            <w:r w:rsidRPr="001D7E18">
              <w:rPr>
                <w:noProof w:val="0"/>
                <w:sz w:val="22"/>
                <w:szCs w:val="22"/>
              </w:rPr>
              <w:t>ЗАХОДИ БЕЗПЕКИ ТА МЕХАНІЗМ ЗАХИСТУ ПРАВ КЛІЄНТА</w:t>
            </w:r>
            <w:r>
              <w:rPr>
                <w:noProof w:val="0"/>
                <w:sz w:val="22"/>
                <w:szCs w:val="22"/>
              </w:rPr>
              <w:t>»:</w:t>
            </w:r>
          </w:p>
          <w:p w:rsidR="001D7E18" w:rsidRDefault="001D7E18" w:rsidP="00B12499">
            <w:pPr>
              <w:rPr>
                <w:i/>
                <w:iCs/>
                <w:noProof w:val="0"/>
                <w:sz w:val="22"/>
                <w:szCs w:val="22"/>
              </w:rPr>
            </w:pPr>
          </w:p>
          <w:p w:rsidR="00B12499" w:rsidRPr="001D7E18" w:rsidRDefault="001D7E18" w:rsidP="00B12499">
            <w:pPr>
              <w:rPr>
                <w:i/>
                <w:iCs/>
                <w:noProof w:val="0"/>
                <w:sz w:val="22"/>
                <w:szCs w:val="22"/>
              </w:rPr>
            </w:pPr>
            <w:r w:rsidRPr="001D7E18">
              <w:rPr>
                <w:i/>
                <w:iCs/>
                <w:noProof w:val="0"/>
                <w:sz w:val="22"/>
                <w:szCs w:val="22"/>
              </w:rPr>
              <w:t>вилучити</w:t>
            </w:r>
          </w:p>
        </w:tc>
      </w:tr>
      <w:tr w:rsidR="001D7E18" w:rsidRPr="002D24B0" w:rsidTr="00603F08">
        <w:tc>
          <w:tcPr>
            <w:tcW w:w="10235" w:type="dxa"/>
            <w:gridSpan w:val="8"/>
          </w:tcPr>
          <w:p w:rsidR="001D7E18" w:rsidRPr="001D7E18" w:rsidRDefault="001D7E18" w:rsidP="001D7E18">
            <w:pPr>
              <w:jc w:val="center"/>
              <w:rPr>
                <w:noProof w:val="0"/>
                <w:sz w:val="22"/>
                <w:szCs w:val="22"/>
              </w:rPr>
            </w:pPr>
            <w:r>
              <w:rPr>
                <w:noProof w:val="0"/>
                <w:sz w:val="22"/>
                <w:szCs w:val="22"/>
              </w:rPr>
              <w:t>Зміни до</w:t>
            </w:r>
            <w:r w:rsidR="009C21E0">
              <w:rPr>
                <w:noProof w:val="0"/>
                <w:sz w:val="22"/>
                <w:szCs w:val="22"/>
              </w:rPr>
              <w:t xml:space="preserve"> </w:t>
            </w:r>
            <w:r w:rsidR="009C21E0" w:rsidRPr="009C21E0">
              <w:rPr>
                <w:noProof w:val="0"/>
                <w:sz w:val="22"/>
                <w:szCs w:val="22"/>
              </w:rPr>
              <w:t>термін</w:t>
            </w:r>
            <w:r w:rsidR="009C21E0">
              <w:rPr>
                <w:noProof w:val="0"/>
                <w:sz w:val="22"/>
                <w:szCs w:val="22"/>
              </w:rPr>
              <w:t>ів</w:t>
            </w:r>
            <w:r w:rsidR="009C21E0" w:rsidRPr="009C21E0">
              <w:rPr>
                <w:noProof w:val="0"/>
                <w:sz w:val="22"/>
                <w:szCs w:val="22"/>
              </w:rPr>
              <w:t>, визначен</w:t>
            </w:r>
            <w:r w:rsidR="009C21E0">
              <w:rPr>
                <w:noProof w:val="0"/>
                <w:sz w:val="22"/>
                <w:szCs w:val="22"/>
              </w:rPr>
              <w:t>ь</w:t>
            </w:r>
            <w:r w:rsidR="009C21E0" w:rsidRPr="009C21E0">
              <w:rPr>
                <w:noProof w:val="0"/>
                <w:sz w:val="22"/>
                <w:szCs w:val="22"/>
              </w:rPr>
              <w:t xml:space="preserve"> та скорочен</w:t>
            </w:r>
            <w:r w:rsidR="009C21E0">
              <w:rPr>
                <w:noProof w:val="0"/>
                <w:sz w:val="22"/>
                <w:szCs w:val="22"/>
              </w:rPr>
              <w:t xml:space="preserve">ь </w:t>
            </w:r>
            <w:r>
              <w:rPr>
                <w:noProof w:val="0"/>
                <w:sz w:val="22"/>
                <w:szCs w:val="22"/>
              </w:rPr>
              <w:t xml:space="preserve">Додатку 1 </w:t>
            </w:r>
            <w:r w:rsidRPr="001D7E18">
              <w:rPr>
                <w:noProof w:val="0"/>
                <w:sz w:val="22"/>
                <w:szCs w:val="22"/>
              </w:rPr>
              <w:t>«УМОВИ ВІДКРИТТЯ ТА ЗДІЙСНЕННЯ ОПЕРАЦІЙ ЗА ПОТОЧНИМИ РАХУНКАМИ»</w:t>
            </w:r>
            <w:r w:rsidR="004B293C">
              <w:rPr>
                <w:noProof w:val="0"/>
                <w:sz w:val="22"/>
                <w:szCs w:val="22"/>
              </w:rPr>
              <w:t xml:space="preserve"> - </w:t>
            </w:r>
            <w:r w:rsidR="004B293C" w:rsidRPr="004B293C">
              <w:rPr>
                <w:b/>
                <w:bCs/>
                <w:noProof w:val="0"/>
                <w:color w:val="FF0000"/>
                <w:sz w:val="24"/>
                <w:szCs w:val="24"/>
              </w:rPr>
              <w:t>вступають в дію 10.09.2026р.</w:t>
            </w:r>
          </w:p>
        </w:tc>
      </w:tr>
      <w:tr w:rsidR="001D7E18" w:rsidRPr="002D24B0" w:rsidTr="001D7E18">
        <w:tc>
          <w:tcPr>
            <w:tcW w:w="2722" w:type="dxa"/>
            <w:gridSpan w:val="3"/>
          </w:tcPr>
          <w:p w:rsidR="001D7E18" w:rsidRPr="00DC645D" w:rsidRDefault="001D7E18" w:rsidP="001D7E18">
            <w:pPr>
              <w:tabs>
                <w:tab w:val="left" w:pos="0"/>
              </w:tabs>
              <w:spacing w:line="276" w:lineRule="auto"/>
              <w:ind w:left="34"/>
              <w:jc w:val="center"/>
              <w:rPr>
                <w:bCs/>
                <w:sz w:val="22"/>
                <w:szCs w:val="22"/>
              </w:rPr>
            </w:pPr>
            <w:r w:rsidRPr="00DC645D">
              <w:rPr>
                <w:bCs/>
                <w:sz w:val="22"/>
                <w:szCs w:val="22"/>
              </w:rPr>
              <w:t>Визначення</w:t>
            </w:r>
          </w:p>
        </w:tc>
        <w:tc>
          <w:tcPr>
            <w:tcW w:w="3686" w:type="dxa"/>
            <w:gridSpan w:val="3"/>
          </w:tcPr>
          <w:p w:rsidR="001D7E18" w:rsidRPr="00565C2C" w:rsidRDefault="001D7E18" w:rsidP="001D7E18">
            <w:pPr>
              <w:jc w:val="center"/>
              <w:rPr>
                <w:noProof w:val="0"/>
                <w:sz w:val="24"/>
                <w:szCs w:val="24"/>
              </w:rPr>
            </w:pPr>
            <w:r w:rsidRPr="00565C2C">
              <w:rPr>
                <w:noProof w:val="0"/>
                <w:sz w:val="24"/>
                <w:szCs w:val="24"/>
              </w:rPr>
              <w:t>Поточна редакція</w:t>
            </w:r>
          </w:p>
        </w:tc>
        <w:tc>
          <w:tcPr>
            <w:tcW w:w="3827" w:type="dxa"/>
            <w:gridSpan w:val="2"/>
          </w:tcPr>
          <w:p w:rsidR="001D7E18" w:rsidRPr="00565C2C" w:rsidRDefault="001D7E18" w:rsidP="001D7E18">
            <w:pPr>
              <w:jc w:val="center"/>
              <w:rPr>
                <w:noProof w:val="0"/>
                <w:sz w:val="24"/>
                <w:szCs w:val="24"/>
              </w:rPr>
            </w:pPr>
            <w:r w:rsidRPr="00565C2C">
              <w:rPr>
                <w:noProof w:val="0"/>
                <w:sz w:val="24"/>
                <w:szCs w:val="24"/>
              </w:rPr>
              <w:t>Оновлена редакція</w:t>
            </w:r>
          </w:p>
        </w:tc>
      </w:tr>
      <w:tr w:rsidR="001D7E18" w:rsidRPr="002D24B0" w:rsidTr="001D7E18">
        <w:tc>
          <w:tcPr>
            <w:tcW w:w="2722" w:type="dxa"/>
            <w:gridSpan w:val="3"/>
          </w:tcPr>
          <w:p w:rsidR="001D7E18" w:rsidRPr="001D7E18" w:rsidRDefault="001D7E18" w:rsidP="001D7E18">
            <w:pPr>
              <w:tabs>
                <w:tab w:val="left" w:pos="0"/>
              </w:tabs>
              <w:spacing w:line="276" w:lineRule="auto"/>
              <w:ind w:left="34"/>
              <w:rPr>
                <w:b/>
                <w:sz w:val="22"/>
                <w:szCs w:val="22"/>
              </w:rPr>
            </w:pPr>
            <w:r w:rsidRPr="001D7E18">
              <w:rPr>
                <w:b/>
                <w:sz w:val="22"/>
                <w:szCs w:val="22"/>
              </w:rPr>
              <w:lastRenderedPageBreak/>
              <w:t>Відкритий банкінг (Open Banking)</w:t>
            </w:r>
          </w:p>
        </w:tc>
        <w:tc>
          <w:tcPr>
            <w:tcW w:w="3686" w:type="dxa"/>
            <w:gridSpan w:val="3"/>
          </w:tcPr>
          <w:p w:rsidR="001D7E18" w:rsidRPr="00600AED" w:rsidRDefault="001D7E18" w:rsidP="001D7E18">
            <w:pPr>
              <w:tabs>
                <w:tab w:val="left" w:pos="0"/>
              </w:tabs>
              <w:spacing w:line="276" w:lineRule="auto"/>
              <w:jc w:val="both"/>
              <w:rPr>
                <w:i/>
                <w:iCs/>
                <w:sz w:val="22"/>
                <w:szCs w:val="22"/>
              </w:rPr>
            </w:pPr>
            <w:r>
              <w:rPr>
                <w:i/>
                <w:iCs/>
                <w:sz w:val="22"/>
                <w:szCs w:val="22"/>
              </w:rPr>
              <w:t>в</w:t>
            </w:r>
            <w:r w:rsidRPr="00600AED">
              <w:rPr>
                <w:i/>
                <w:iCs/>
                <w:sz w:val="22"/>
                <w:szCs w:val="22"/>
              </w:rPr>
              <w:t>изначення додано</w:t>
            </w:r>
          </w:p>
        </w:tc>
        <w:tc>
          <w:tcPr>
            <w:tcW w:w="3827" w:type="dxa"/>
            <w:gridSpan w:val="2"/>
          </w:tcPr>
          <w:p w:rsidR="001D7E18" w:rsidRPr="00565C2C" w:rsidRDefault="001D7E18" w:rsidP="001D7E18">
            <w:pPr>
              <w:rPr>
                <w:noProof w:val="0"/>
                <w:sz w:val="24"/>
                <w:szCs w:val="24"/>
              </w:rPr>
            </w:pPr>
            <w:r w:rsidRPr="001D7E18">
              <w:rPr>
                <w:noProof w:val="0"/>
                <w:sz w:val="24"/>
                <w:szCs w:val="24"/>
              </w:rPr>
              <w:t>структурований і безпечний обмін даними між надавачем платіжних послуг з обслуговування рахунку (Банк) та стороннім надавачем платіжних послуг (Сторонній НПП) через спеціалізовані інтерфейси, що здійснюються за згодою Клієнта під час доступу до рахунку Клієнта стороннього надавача платіжних послуг з метою надання нефінансових платіжних послуг Клієнту таким стороннім надавачем платіжних послуг.</w:t>
            </w:r>
          </w:p>
        </w:tc>
      </w:tr>
      <w:tr w:rsidR="009F3D52" w:rsidRPr="002D24B0" w:rsidTr="001D7E18">
        <w:tc>
          <w:tcPr>
            <w:tcW w:w="2722" w:type="dxa"/>
            <w:gridSpan w:val="3"/>
          </w:tcPr>
          <w:p w:rsidR="009F3D52" w:rsidRPr="009F3D52" w:rsidRDefault="009F3D52" w:rsidP="009F3D52">
            <w:pPr>
              <w:tabs>
                <w:tab w:val="left" w:pos="0"/>
              </w:tabs>
              <w:spacing w:line="276" w:lineRule="auto"/>
              <w:ind w:left="34"/>
              <w:rPr>
                <w:b/>
                <w:sz w:val="22"/>
                <w:szCs w:val="22"/>
              </w:rPr>
            </w:pPr>
            <w:r w:rsidRPr="009F3D52">
              <w:rPr>
                <w:b/>
                <w:sz w:val="22"/>
                <w:szCs w:val="22"/>
              </w:rPr>
              <w:t>Доступ до рахунку</w:t>
            </w:r>
          </w:p>
        </w:tc>
        <w:tc>
          <w:tcPr>
            <w:tcW w:w="3686" w:type="dxa"/>
            <w:gridSpan w:val="3"/>
          </w:tcPr>
          <w:p w:rsidR="009F3D52" w:rsidRPr="00600AED" w:rsidRDefault="009F3D52" w:rsidP="009F3D52">
            <w:pPr>
              <w:tabs>
                <w:tab w:val="left" w:pos="0"/>
              </w:tabs>
              <w:spacing w:line="276" w:lineRule="auto"/>
              <w:jc w:val="both"/>
              <w:rPr>
                <w:i/>
                <w:iCs/>
                <w:sz w:val="22"/>
                <w:szCs w:val="22"/>
              </w:rPr>
            </w:pPr>
            <w:r>
              <w:rPr>
                <w:i/>
                <w:iCs/>
                <w:sz w:val="22"/>
                <w:szCs w:val="22"/>
              </w:rPr>
              <w:t>в</w:t>
            </w:r>
            <w:r w:rsidRPr="00600AED">
              <w:rPr>
                <w:i/>
                <w:iCs/>
                <w:sz w:val="22"/>
                <w:szCs w:val="22"/>
              </w:rPr>
              <w:t>изначення додано</w:t>
            </w:r>
          </w:p>
        </w:tc>
        <w:tc>
          <w:tcPr>
            <w:tcW w:w="3827" w:type="dxa"/>
            <w:gridSpan w:val="2"/>
          </w:tcPr>
          <w:p w:rsidR="009F3D52" w:rsidRPr="00565C2C" w:rsidRDefault="009F3D52" w:rsidP="009F3D52">
            <w:pPr>
              <w:rPr>
                <w:noProof w:val="0"/>
                <w:sz w:val="24"/>
                <w:szCs w:val="24"/>
              </w:rPr>
            </w:pPr>
            <w:r w:rsidRPr="009F3D52">
              <w:rPr>
                <w:noProof w:val="0"/>
                <w:sz w:val="24"/>
                <w:szCs w:val="24"/>
              </w:rPr>
              <w:t>можливість отримання Стороннім НПП визначеного Клієнтом обсягу інформації щодо рахунку Клієнта, якою на вимогу та за згодою такого Клієнта має забезпечити Банк, шляхом електронної взаємодії зі Сторонніми НПП через спеціалізовані базові інтерфейси, з метою надання таким Стороннім НПП такому Клієнту послуг з надання відомостей з рахунку.</w:t>
            </w:r>
          </w:p>
        </w:tc>
      </w:tr>
      <w:tr w:rsidR="009F3D52" w:rsidRPr="002D24B0" w:rsidTr="001D7E18">
        <w:tc>
          <w:tcPr>
            <w:tcW w:w="2722" w:type="dxa"/>
            <w:gridSpan w:val="3"/>
          </w:tcPr>
          <w:p w:rsidR="009F3D52" w:rsidRPr="009A029F" w:rsidRDefault="009A029F" w:rsidP="009F3D52">
            <w:pPr>
              <w:tabs>
                <w:tab w:val="left" w:pos="0"/>
              </w:tabs>
              <w:spacing w:line="276" w:lineRule="auto"/>
              <w:ind w:left="34"/>
              <w:rPr>
                <w:b/>
                <w:sz w:val="22"/>
                <w:szCs w:val="22"/>
              </w:rPr>
            </w:pPr>
            <w:r w:rsidRPr="009A029F">
              <w:rPr>
                <w:b/>
                <w:sz w:val="22"/>
                <w:szCs w:val="22"/>
              </w:rPr>
              <w:t>Згода Клієнта</w:t>
            </w:r>
          </w:p>
        </w:tc>
        <w:tc>
          <w:tcPr>
            <w:tcW w:w="3686" w:type="dxa"/>
            <w:gridSpan w:val="3"/>
          </w:tcPr>
          <w:p w:rsidR="009F3D52" w:rsidRPr="00600AED" w:rsidRDefault="009F3D52" w:rsidP="009F3D52">
            <w:pPr>
              <w:tabs>
                <w:tab w:val="left" w:pos="0"/>
              </w:tabs>
              <w:spacing w:line="276" w:lineRule="auto"/>
              <w:jc w:val="both"/>
              <w:rPr>
                <w:i/>
                <w:iCs/>
                <w:sz w:val="22"/>
                <w:szCs w:val="22"/>
              </w:rPr>
            </w:pPr>
            <w:r>
              <w:rPr>
                <w:i/>
                <w:iCs/>
                <w:sz w:val="22"/>
                <w:szCs w:val="22"/>
              </w:rPr>
              <w:t>в</w:t>
            </w:r>
            <w:r w:rsidRPr="00600AED">
              <w:rPr>
                <w:i/>
                <w:iCs/>
                <w:sz w:val="22"/>
                <w:szCs w:val="22"/>
              </w:rPr>
              <w:t>изначення додано</w:t>
            </w:r>
          </w:p>
        </w:tc>
        <w:tc>
          <w:tcPr>
            <w:tcW w:w="3827" w:type="dxa"/>
            <w:gridSpan w:val="2"/>
          </w:tcPr>
          <w:p w:rsidR="009F3D52" w:rsidRPr="00565C2C" w:rsidRDefault="009A029F" w:rsidP="009F3D52">
            <w:pPr>
              <w:rPr>
                <w:noProof w:val="0"/>
                <w:sz w:val="24"/>
                <w:szCs w:val="24"/>
              </w:rPr>
            </w:pPr>
            <w:r w:rsidRPr="009A029F">
              <w:rPr>
                <w:noProof w:val="0"/>
                <w:sz w:val="24"/>
                <w:szCs w:val="24"/>
              </w:rPr>
              <w:t>згода Клієнта на надання відомостей з рахунку (яка надається Клієнтом Банку) через Стороннього НПП, якому надається доступ до рахунку Клієнта через спеціалізовані базові інтерфейси з метою отримання таким Клієнтом нефінансових платіжних послуг, що надаються Стороннім НПП.</w:t>
            </w:r>
          </w:p>
        </w:tc>
      </w:tr>
      <w:tr w:rsidR="009F3D52" w:rsidRPr="002D24B0" w:rsidTr="001D7E18">
        <w:tc>
          <w:tcPr>
            <w:tcW w:w="2722" w:type="dxa"/>
            <w:gridSpan w:val="3"/>
          </w:tcPr>
          <w:p w:rsidR="009F3D52" w:rsidRPr="0080279A" w:rsidRDefault="0080279A" w:rsidP="009F3D52">
            <w:pPr>
              <w:tabs>
                <w:tab w:val="left" w:pos="0"/>
              </w:tabs>
              <w:spacing w:line="276" w:lineRule="auto"/>
              <w:ind w:left="34"/>
              <w:rPr>
                <w:b/>
                <w:sz w:val="22"/>
                <w:szCs w:val="22"/>
              </w:rPr>
            </w:pPr>
            <w:r w:rsidRPr="0080279A">
              <w:rPr>
                <w:b/>
                <w:sz w:val="22"/>
                <w:szCs w:val="22"/>
              </w:rPr>
              <w:t>Неактивна згода Клієнта</w:t>
            </w:r>
          </w:p>
        </w:tc>
        <w:tc>
          <w:tcPr>
            <w:tcW w:w="3686" w:type="dxa"/>
            <w:gridSpan w:val="3"/>
          </w:tcPr>
          <w:p w:rsidR="009F3D52" w:rsidRPr="00600AED" w:rsidRDefault="009F3D52" w:rsidP="009F3D52">
            <w:pPr>
              <w:tabs>
                <w:tab w:val="left" w:pos="0"/>
              </w:tabs>
              <w:spacing w:line="276" w:lineRule="auto"/>
              <w:jc w:val="both"/>
              <w:rPr>
                <w:i/>
                <w:iCs/>
                <w:sz w:val="22"/>
                <w:szCs w:val="22"/>
              </w:rPr>
            </w:pPr>
            <w:r>
              <w:rPr>
                <w:i/>
                <w:iCs/>
                <w:sz w:val="22"/>
                <w:szCs w:val="22"/>
              </w:rPr>
              <w:t>в</w:t>
            </w:r>
            <w:r w:rsidRPr="00600AED">
              <w:rPr>
                <w:i/>
                <w:iCs/>
                <w:sz w:val="22"/>
                <w:szCs w:val="22"/>
              </w:rPr>
              <w:t>изначення додано</w:t>
            </w:r>
          </w:p>
        </w:tc>
        <w:tc>
          <w:tcPr>
            <w:tcW w:w="3827" w:type="dxa"/>
            <w:gridSpan w:val="2"/>
          </w:tcPr>
          <w:p w:rsidR="009F3D52" w:rsidRPr="00565C2C" w:rsidRDefault="0080279A" w:rsidP="009F3D52">
            <w:pPr>
              <w:rPr>
                <w:noProof w:val="0"/>
                <w:sz w:val="24"/>
                <w:szCs w:val="24"/>
              </w:rPr>
            </w:pPr>
            <w:r w:rsidRPr="0080279A">
              <w:rPr>
                <w:noProof w:val="0"/>
                <w:sz w:val="24"/>
                <w:szCs w:val="24"/>
              </w:rPr>
              <w:t>згода користувача на надання відомостей з рахунків, строк дії якої закінчився або яка відкликана користувачем, або яка закрита Стороннім НПП чи Банком</w:t>
            </w:r>
            <w:r>
              <w:rPr>
                <w:noProof w:val="0"/>
                <w:sz w:val="24"/>
                <w:szCs w:val="24"/>
              </w:rPr>
              <w:t>.</w:t>
            </w:r>
          </w:p>
        </w:tc>
      </w:tr>
      <w:tr w:rsidR="009F3D52" w:rsidRPr="002D24B0" w:rsidTr="001D7E18">
        <w:tc>
          <w:tcPr>
            <w:tcW w:w="2722" w:type="dxa"/>
            <w:gridSpan w:val="3"/>
          </w:tcPr>
          <w:p w:rsidR="009F3D52" w:rsidRPr="002A392C" w:rsidRDefault="002A392C" w:rsidP="009F3D52">
            <w:pPr>
              <w:tabs>
                <w:tab w:val="left" w:pos="0"/>
              </w:tabs>
              <w:spacing w:line="276" w:lineRule="auto"/>
              <w:ind w:left="34"/>
              <w:rPr>
                <w:b/>
                <w:sz w:val="22"/>
                <w:szCs w:val="22"/>
              </w:rPr>
            </w:pPr>
            <w:r w:rsidRPr="002A392C">
              <w:rPr>
                <w:b/>
                <w:sz w:val="22"/>
                <w:szCs w:val="22"/>
              </w:rPr>
              <w:t>Нефінансова платіжна послуга</w:t>
            </w:r>
          </w:p>
        </w:tc>
        <w:tc>
          <w:tcPr>
            <w:tcW w:w="3686" w:type="dxa"/>
            <w:gridSpan w:val="3"/>
          </w:tcPr>
          <w:p w:rsidR="009F3D52" w:rsidRPr="00600AED" w:rsidRDefault="009F3D52" w:rsidP="009F3D52">
            <w:pPr>
              <w:tabs>
                <w:tab w:val="left" w:pos="0"/>
              </w:tabs>
              <w:spacing w:line="276" w:lineRule="auto"/>
              <w:jc w:val="both"/>
              <w:rPr>
                <w:i/>
                <w:iCs/>
                <w:sz w:val="22"/>
                <w:szCs w:val="22"/>
              </w:rPr>
            </w:pPr>
            <w:r>
              <w:rPr>
                <w:i/>
                <w:iCs/>
                <w:sz w:val="22"/>
                <w:szCs w:val="22"/>
              </w:rPr>
              <w:t>в</w:t>
            </w:r>
            <w:r w:rsidRPr="00600AED">
              <w:rPr>
                <w:i/>
                <w:iCs/>
                <w:sz w:val="22"/>
                <w:szCs w:val="22"/>
              </w:rPr>
              <w:t>изначення додано</w:t>
            </w:r>
          </w:p>
        </w:tc>
        <w:tc>
          <w:tcPr>
            <w:tcW w:w="3827" w:type="dxa"/>
            <w:gridSpan w:val="2"/>
          </w:tcPr>
          <w:p w:rsidR="009F3D52" w:rsidRPr="00565C2C" w:rsidRDefault="002A392C" w:rsidP="009F3D52">
            <w:pPr>
              <w:rPr>
                <w:noProof w:val="0"/>
                <w:sz w:val="24"/>
                <w:szCs w:val="24"/>
              </w:rPr>
            </w:pPr>
            <w:r w:rsidRPr="002A392C">
              <w:rPr>
                <w:noProof w:val="0"/>
                <w:sz w:val="24"/>
                <w:szCs w:val="24"/>
              </w:rPr>
              <w:t>послуга з надання відомостей з рахунків та послуга з ініціювання платіжної операції, що надаються Клієнту Сторонніми НПП.</w:t>
            </w:r>
          </w:p>
        </w:tc>
      </w:tr>
      <w:tr w:rsidR="0091593A" w:rsidRPr="002D24B0" w:rsidTr="001D7E18">
        <w:tc>
          <w:tcPr>
            <w:tcW w:w="2722" w:type="dxa"/>
            <w:gridSpan w:val="3"/>
          </w:tcPr>
          <w:p w:rsidR="0091593A" w:rsidRPr="0091593A" w:rsidRDefault="0091593A" w:rsidP="0091593A">
            <w:pPr>
              <w:tabs>
                <w:tab w:val="left" w:pos="0"/>
              </w:tabs>
              <w:spacing w:line="276" w:lineRule="auto"/>
              <w:ind w:left="34"/>
              <w:rPr>
                <w:b/>
                <w:sz w:val="22"/>
                <w:szCs w:val="22"/>
              </w:rPr>
            </w:pPr>
            <w:r w:rsidRPr="0091593A">
              <w:rPr>
                <w:b/>
                <w:sz w:val="22"/>
                <w:szCs w:val="22"/>
              </w:rPr>
              <w:t>Спеціалізовані інтерфейси</w:t>
            </w:r>
          </w:p>
        </w:tc>
        <w:tc>
          <w:tcPr>
            <w:tcW w:w="3686" w:type="dxa"/>
            <w:gridSpan w:val="3"/>
          </w:tcPr>
          <w:p w:rsidR="0091593A" w:rsidRPr="00600AED" w:rsidRDefault="0091593A" w:rsidP="0091593A">
            <w:pPr>
              <w:tabs>
                <w:tab w:val="left" w:pos="0"/>
              </w:tabs>
              <w:spacing w:line="276" w:lineRule="auto"/>
              <w:jc w:val="both"/>
              <w:rPr>
                <w:i/>
                <w:iCs/>
                <w:sz w:val="22"/>
                <w:szCs w:val="22"/>
              </w:rPr>
            </w:pPr>
            <w:r>
              <w:rPr>
                <w:i/>
                <w:iCs/>
                <w:sz w:val="22"/>
                <w:szCs w:val="22"/>
              </w:rPr>
              <w:t>в</w:t>
            </w:r>
            <w:r w:rsidRPr="00600AED">
              <w:rPr>
                <w:i/>
                <w:iCs/>
                <w:sz w:val="22"/>
                <w:szCs w:val="22"/>
              </w:rPr>
              <w:t>изначення додано</w:t>
            </w:r>
          </w:p>
        </w:tc>
        <w:tc>
          <w:tcPr>
            <w:tcW w:w="3827" w:type="dxa"/>
            <w:gridSpan w:val="2"/>
          </w:tcPr>
          <w:p w:rsidR="0091593A" w:rsidRPr="00565C2C" w:rsidRDefault="0091593A" w:rsidP="0091593A">
            <w:pPr>
              <w:rPr>
                <w:noProof w:val="0"/>
                <w:sz w:val="24"/>
                <w:szCs w:val="24"/>
              </w:rPr>
            </w:pPr>
            <w:r w:rsidRPr="0091593A">
              <w:rPr>
                <w:noProof w:val="0"/>
                <w:sz w:val="24"/>
                <w:szCs w:val="24"/>
              </w:rPr>
              <w:t xml:space="preserve">набір протоколів взаємодії, які забезпечують обмін даними між Банком та Сторонніми НПП шляхом взаємодії їх інформаційних систем під час доступу до рахунку Клієнта Стороннім НПП, а саме – в </w:t>
            </w:r>
            <w:r w:rsidRPr="0091593A">
              <w:rPr>
                <w:noProof w:val="0"/>
                <w:sz w:val="24"/>
                <w:szCs w:val="24"/>
              </w:rPr>
              <w:lastRenderedPageBreak/>
              <w:t xml:space="preserve">розумінні цього Договору – система </w:t>
            </w:r>
            <w:proofErr w:type="spellStart"/>
            <w:r w:rsidRPr="0091593A">
              <w:rPr>
                <w:noProof w:val="0"/>
                <w:sz w:val="24"/>
                <w:szCs w:val="24"/>
              </w:rPr>
              <w:t>iFOBS</w:t>
            </w:r>
            <w:proofErr w:type="spellEnd"/>
          </w:p>
        </w:tc>
      </w:tr>
      <w:tr w:rsidR="0091593A" w:rsidRPr="002D24B0" w:rsidTr="001D7E18">
        <w:tc>
          <w:tcPr>
            <w:tcW w:w="2722" w:type="dxa"/>
            <w:gridSpan w:val="3"/>
          </w:tcPr>
          <w:p w:rsidR="0091593A" w:rsidRPr="0091593A" w:rsidRDefault="0091593A" w:rsidP="0091593A">
            <w:pPr>
              <w:tabs>
                <w:tab w:val="left" w:pos="0"/>
              </w:tabs>
              <w:spacing w:line="276" w:lineRule="auto"/>
              <w:ind w:left="34"/>
              <w:rPr>
                <w:b/>
                <w:sz w:val="22"/>
                <w:szCs w:val="22"/>
              </w:rPr>
            </w:pPr>
            <w:r w:rsidRPr="0091593A">
              <w:rPr>
                <w:b/>
                <w:sz w:val="22"/>
                <w:szCs w:val="22"/>
              </w:rPr>
              <w:lastRenderedPageBreak/>
              <w:t>Сторонній надавач платіжних послуг (Сторонній НПП)</w:t>
            </w:r>
          </w:p>
        </w:tc>
        <w:tc>
          <w:tcPr>
            <w:tcW w:w="3686" w:type="dxa"/>
            <w:gridSpan w:val="3"/>
          </w:tcPr>
          <w:p w:rsidR="0091593A" w:rsidRPr="00600AED" w:rsidRDefault="0091593A" w:rsidP="0091593A">
            <w:pPr>
              <w:tabs>
                <w:tab w:val="left" w:pos="0"/>
              </w:tabs>
              <w:spacing w:line="276" w:lineRule="auto"/>
              <w:jc w:val="both"/>
              <w:rPr>
                <w:i/>
                <w:iCs/>
                <w:sz w:val="22"/>
                <w:szCs w:val="22"/>
              </w:rPr>
            </w:pPr>
            <w:r>
              <w:rPr>
                <w:i/>
                <w:iCs/>
                <w:sz w:val="22"/>
                <w:szCs w:val="22"/>
              </w:rPr>
              <w:t>в</w:t>
            </w:r>
            <w:r w:rsidRPr="00600AED">
              <w:rPr>
                <w:i/>
                <w:iCs/>
                <w:sz w:val="22"/>
                <w:szCs w:val="22"/>
              </w:rPr>
              <w:t>изначення додано</w:t>
            </w:r>
          </w:p>
        </w:tc>
        <w:tc>
          <w:tcPr>
            <w:tcW w:w="3827" w:type="dxa"/>
            <w:gridSpan w:val="2"/>
          </w:tcPr>
          <w:p w:rsidR="0091593A" w:rsidRPr="0091593A" w:rsidRDefault="0091593A" w:rsidP="0091593A">
            <w:pPr>
              <w:rPr>
                <w:sz w:val="24"/>
                <w:szCs w:val="24"/>
              </w:rPr>
            </w:pPr>
            <w:r w:rsidRPr="0091593A">
              <w:rPr>
                <w:noProof w:val="0"/>
                <w:sz w:val="24"/>
                <w:szCs w:val="24"/>
              </w:rPr>
              <w:t>банки та інші надавачі платіжних послуг, що отримали право на надання нефінансових платіжних послуг.</w:t>
            </w:r>
          </w:p>
        </w:tc>
      </w:tr>
      <w:tr w:rsidR="0091593A" w:rsidRPr="002D24B0" w:rsidTr="001D7E18">
        <w:tc>
          <w:tcPr>
            <w:tcW w:w="2722" w:type="dxa"/>
            <w:gridSpan w:val="3"/>
          </w:tcPr>
          <w:p w:rsidR="0091593A" w:rsidRPr="0091593A" w:rsidRDefault="0091593A" w:rsidP="0091593A">
            <w:pPr>
              <w:tabs>
                <w:tab w:val="left" w:pos="0"/>
              </w:tabs>
              <w:spacing w:line="276" w:lineRule="auto"/>
              <w:ind w:left="34"/>
              <w:rPr>
                <w:b/>
                <w:sz w:val="22"/>
                <w:szCs w:val="22"/>
              </w:rPr>
            </w:pPr>
            <w:r w:rsidRPr="0091593A">
              <w:rPr>
                <w:b/>
                <w:sz w:val="22"/>
                <w:szCs w:val="22"/>
              </w:rPr>
              <w:t>Технологічний оператор</w:t>
            </w:r>
          </w:p>
        </w:tc>
        <w:tc>
          <w:tcPr>
            <w:tcW w:w="3686" w:type="dxa"/>
            <w:gridSpan w:val="3"/>
          </w:tcPr>
          <w:p w:rsidR="0091593A" w:rsidRPr="00600AED" w:rsidRDefault="0091593A" w:rsidP="0091593A">
            <w:pPr>
              <w:tabs>
                <w:tab w:val="left" w:pos="0"/>
              </w:tabs>
              <w:spacing w:line="276" w:lineRule="auto"/>
              <w:jc w:val="both"/>
              <w:rPr>
                <w:i/>
                <w:iCs/>
                <w:sz w:val="22"/>
                <w:szCs w:val="22"/>
              </w:rPr>
            </w:pPr>
            <w:r>
              <w:rPr>
                <w:i/>
                <w:iCs/>
                <w:sz w:val="22"/>
                <w:szCs w:val="22"/>
              </w:rPr>
              <w:t>в</w:t>
            </w:r>
            <w:r w:rsidRPr="00600AED">
              <w:rPr>
                <w:i/>
                <w:iCs/>
                <w:sz w:val="22"/>
                <w:szCs w:val="22"/>
              </w:rPr>
              <w:t>изначення додано</w:t>
            </w:r>
          </w:p>
        </w:tc>
        <w:tc>
          <w:tcPr>
            <w:tcW w:w="3827" w:type="dxa"/>
            <w:gridSpan w:val="2"/>
          </w:tcPr>
          <w:p w:rsidR="0091593A" w:rsidRPr="0091593A" w:rsidRDefault="0091593A" w:rsidP="0091593A">
            <w:pPr>
              <w:rPr>
                <w:noProof w:val="0"/>
                <w:sz w:val="24"/>
                <w:szCs w:val="24"/>
              </w:rPr>
            </w:pPr>
            <w:r w:rsidRPr="0091593A">
              <w:rPr>
                <w:noProof w:val="0"/>
                <w:sz w:val="24"/>
                <w:szCs w:val="24"/>
              </w:rPr>
              <w:t xml:space="preserve">технологічний оператор платіжних послуг, що отримав право на надання послуг у межах відкритого банкінгу. У процесі взаємодії із спеціалізованими інтерфейсами Банк взаємодіє з НПП через платформу Технологічного оператора на підставі укладеного договору, який забезпечує технічне середовище, перевірку у Реєстрі платіжної інфраструктури, </w:t>
            </w:r>
            <w:proofErr w:type="spellStart"/>
            <w:r w:rsidRPr="0091593A">
              <w:rPr>
                <w:noProof w:val="0"/>
                <w:sz w:val="24"/>
                <w:szCs w:val="24"/>
              </w:rPr>
              <w:t>валідацію</w:t>
            </w:r>
            <w:proofErr w:type="spellEnd"/>
            <w:r w:rsidRPr="0091593A">
              <w:rPr>
                <w:noProof w:val="0"/>
                <w:sz w:val="24"/>
                <w:szCs w:val="24"/>
              </w:rPr>
              <w:t xml:space="preserve"> відповідних запитів на відповідність чинним протоколам обміну даних зі Стороннім НПП.</w:t>
            </w:r>
          </w:p>
        </w:tc>
      </w:tr>
      <w:tr w:rsidR="0091593A" w:rsidRPr="00DC645D" w:rsidTr="00603F08">
        <w:tc>
          <w:tcPr>
            <w:tcW w:w="10235" w:type="dxa"/>
            <w:gridSpan w:val="8"/>
          </w:tcPr>
          <w:p w:rsidR="0091593A" w:rsidRPr="00DC645D" w:rsidRDefault="0091593A" w:rsidP="00603F08">
            <w:pPr>
              <w:tabs>
                <w:tab w:val="left" w:pos="0"/>
              </w:tabs>
              <w:spacing w:line="276" w:lineRule="auto"/>
              <w:jc w:val="center"/>
              <w:rPr>
                <w:sz w:val="22"/>
                <w:szCs w:val="22"/>
              </w:rPr>
            </w:pPr>
            <w:r>
              <w:rPr>
                <w:sz w:val="22"/>
                <w:szCs w:val="22"/>
              </w:rPr>
              <w:t xml:space="preserve"> Зміни до інших розділів Додатку 1 до Публічної пропозиції</w:t>
            </w:r>
          </w:p>
        </w:tc>
      </w:tr>
      <w:tr w:rsidR="0091593A" w:rsidRPr="00565C2C" w:rsidTr="00603F08">
        <w:tc>
          <w:tcPr>
            <w:tcW w:w="4849" w:type="dxa"/>
            <w:gridSpan w:val="4"/>
          </w:tcPr>
          <w:p w:rsidR="0091593A" w:rsidRPr="00565C2C" w:rsidRDefault="0091593A" w:rsidP="00603F08">
            <w:pPr>
              <w:jc w:val="center"/>
              <w:rPr>
                <w:noProof w:val="0"/>
                <w:sz w:val="24"/>
                <w:szCs w:val="24"/>
              </w:rPr>
            </w:pPr>
            <w:r w:rsidRPr="00565C2C">
              <w:rPr>
                <w:noProof w:val="0"/>
                <w:sz w:val="24"/>
                <w:szCs w:val="24"/>
              </w:rPr>
              <w:t>Поточна редакція</w:t>
            </w:r>
          </w:p>
        </w:tc>
        <w:tc>
          <w:tcPr>
            <w:tcW w:w="5386" w:type="dxa"/>
            <w:gridSpan w:val="4"/>
          </w:tcPr>
          <w:p w:rsidR="0091593A" w:rsidRPr="00565C2C" w:rsidRDefault="0091593A" w:rsidP="00603F08">
            <w:pPr>
              <w:jc w:val="center"/>
              <w:rPr>
                <w:noProof w:val="0"/>
                <w:sz w:val="24"/>
                <w:szCs w:val="24"/>
              </w:rPr>
            </w:pPr>
            <w:r w:rsidRPr="00565C2C">
              <w:rPr>
                <w:noProof w:val="0"/>
                <w:sz w:val="24"/>
                <w:szCs w:val="24"/>
              </w:rPr>
              <w:t>Оновлена редакція</w:t>
            </w:r>
          </w:p>
        </w:tc>
      </w:tr>
      <w:tr w:rsidR="0091593A" w:rsidRPr="002D24B0" w:rsidTr="00B12499">
        <w:tc>
          <w:tcPr>
            <w:tcW w:w="4849" w:type="dxa"/>
            <w:gridSpan w:val="4"/>
          </w:tcPr>
          <w:p w:rsidR="0091593A" w:rsidRDefault="0091593A" w:rsidP="0091593A">
            <w:pPr>
              <w:rPr>
                <w:noProof w:val="0"/>
                <w:sz w:val="22"/>
                <w:szCs w:val="22"/>
              </w:rPr>
            </w:pPr>
            <w:r>
              <w:rPr>
                <w:noProof w:val="0"/>
                <w:sz w:val="22"/>
                <w:szCs w:val="22"/>
              </w:rPr>
              <w:t xml:space="preserve"> Пункт 3.10 Розділу 3. «Порядок обслуговування рахунку»:</w:t>
            </w:r>
          </w:p>
          <w:p w:rsidR="0091593A" w:rsidRPr="0091593A" w:rsidRDefault="0091593A" w:rsidP="0091593A">
            <w:pPr>
              <w:rPr>
                <w:noProof w:val="0"/>
                <w:sz w:val="22"/>
                <w:szCs w:val="22"/>
              </w:rPr>
            </w:pPr>
            <w:r>
              <w:rPr>
                <w:noProof w:val="0"/>
                <w:sz w:val="22"/>
                <w:szCs w:val="22"/>
              </w:rPr>
              <w:t>«</w:t>
            </w:r>
            <w:r w:rsidRPr="0091593A">
              <w:rPr>
                <w:noProof w:val="0"/>
                <w:sz w:val="22"/>
                <w:szCs w:val="22"/>
              </w:rPr>
              <w:t xml:space="preserve">Платіжні інструкції в іноземній валюті зі строком виконання переказу: </w:t>
            </w:r>
          </w:p>
          <w:p w:rsidR="0091593A" w:rsidRPr="0091593A" w:rsidRDefault="0091593A" w:rsidP="0091593A">
            <w:pPr>
              <w:rPr>
                <w:noProof w:val="0"/>
                <w:sz w:val="22"/>
                <w:szCs w:val="22"/>
              </w:rPr>
            </w:pPr>
            <w:r w:rsidRPr="0091593A">
              <w:rPr>
                <w:noProof w:val="0"/>
                <w:sz w:val="22"/>
                <w:szCs w:val="22"/>
              </w:rPr>
              <w:tab/>
              <w:t xml:space="preserve">терміновий - отримані протягом операційного часу, але не пізніше 12.30 годин виконуються в день одержання такої платіжної інструкції з датою валютування того ж дня, після 12.30 але не пізніше 15.00 годин виконуються в день одержання такої платіжної інструкції з датою валютування наступного дня; </w:t>
            </w:r>
          </w:p>
          <w:p w:rsidR="0091593A" w:rsidRPr="0091593A" w:rsidRDefault="0091593A" w:rsidP="0091593A">
            <w:pPr>
              <w:rPr>
                <w:noProof w:val="0"/>
                <w:sz w:val="22"/>
                <w:szCs w:val="22"/>
              </w:rPr>
            </w:pPr>
            <w:r w:rsidRPr="0091593A">
              <w:rPr>
                <w:noProof w:val="0"/>
                <w:sz w:val="22"/>
                <w:szCs w:val="22"/>
              </w:rPr>
              <w:tab/>
              <w:t xml:space="preserve">строковий - отримані протягом операційного часу , але не пізніше 15.00 годин виконуються в день одержання такої платіжної інструкції з датою валютування наступного дня. </w:t>
            </w:r>
          </w:p>
          <w:p w:rsidR="0091593A" w:rsidRPr="00B12499" w:rsidRDefault="0091593A" w:rsidP="0091593A">
            <w:pPr>
              <w:rPr>
                <w:noProof w:val="0"/>
                <w:sz w:val="22"/>
                <w:szCs w:val="22"/>
              </w:rPr>
            </w:pPr>
            <w:r w:rsidRPr="0091593A">
              <w:rPr>
                <w:noProof w:val="0"/>
                <w:sz w:val="22"/>
                <w:szCs w:val="22"/>
              </w:rPr>
              <w:t>Платіжні інструкції в іноземній валюті отримані після 15.00 годин відкладаються Банком та виконуються наступного операційного дня.</w:t>
            </w:r>
            <w:r>
              <w:rPr>
                <w:noProof w:val="0"/>
                <w:sz w:val="22"/>
                <w:szCs w:val="22"/>
              </w:rPr>
              <w:t>»</w:t>
            </w:r>
          </w:p>
        </w:tc>
        <w:tc>
          <w:tcPr>
            <w:tcW w:w="5386" w:type="dxa"/>
            <w:gridSpan w:val="4"/>
          </w:tcPr>
          <w:p w:rsidR="0091593A" w:rsidRPr="0091593A" w:rsidRDefault="0091593A" w:rsidP="0091593A">
            <w:pPr>
              <w:rPr>
                <w:i/>
                <w:iCs/>
                <w:noProof w:val="0"/>
                <w:sz w:val="22"/>
                <w:szCs w:val="22"/>
              </w:rPr>
            </w:pPr>
            <w:r w:rsidRPr="00552BA3">
              <w:rPr>
                <w:noProof w:val="0"/>
                <w:sz w:val="22"/>
                <w:szCs w:val="22"/>
              </w:rPr>
              <w:t>вилучити</w:t>
            </w:r>
            <w:r w:rsidR="00552BA3">
              <w:rPr>
                <w:noProof w:val="0"/>
                <w:sz w:val="22"/>
                <w:szCs w:val="22"/>
              </w:rPr>
              <w:t xml:space="preserve"> відповідний текст</w:t>
            </w:r>
            <w:r w:rsidRPr="00552BA3">
              <w:rPr>
                <w:noProof w:val="0"/>
                <w:sz w:val="22"/>
                <w:szCs w:val="22"/>
              </w:rPr>
              <w:t xml:space="preserve"> з пункту</w:t>
            </w:r>
            <w:r w:rsidR="00552BA3">
              <w:rPr>
                <w:i/>
                <w:iCs/>
                <w:noProof w:val="0"/>
                <w:sz w:val="22"/>
                <w:szCs w:val="22"/>
              </w:rPr>
              <w:t xml:space="preserve"> </w:t>
            </w:r>
            <w:r w:rsidR="00552BA3">
              <w:rPr>
                <w:noProof w:val="0"/>
                <w:sz w:val="22"/>
                <w:szCs w:val="22"/>
              </w:rPr>
              <w:t>3.10 Розділу 3. «Порядок обслуговування рахунку»</w:t>
            </w:r>
          </w:p>
        </w:tc>
      </w:tr>
      <w:tr w:rsidR="0091593A" w:rsidRPr="002D24B0" w:rsidTr="00B12499">
        <w:tc>
          <w:tcPr>
            <w:tcW w:w="4849" w:type="dxa"/>
            <w:gridSpan w:val="4"/>
          </w:tcPr>
          <w:p w:rsidR="00552BA3" w:rsidRDefault="00552BA3" w:rsidP="00552BA3">
            <w:pPr>
              <w:rPr>
                <w:noProof w:val="0"/>
                <w:sz w:val="22"/>
                <w:szCs w:val="22"/>
              </w:rPr>
            </w:pPr>
            <w:r>
              <w:rPr>
                <w:noProof w:val="0"/>
                <w:sz w:val="22"/>
                <w:szCs w:val="22"/>
              </w:rPr>
              <w:t>Пункт 3.11 Розділу 3. «Порядок обслуговування рахунку»:</w:t>
            </w:r>
          </w:p>
          <w:p w:rsidR="00552BA3" w:rsidRDefault="00552BA3" w:rsidP="00552BA3">
            <w:pPr>
              <w:rPr>
                <w:noProof w:val="0"/>
                <w:sz w:val="22"/>
                <w:szCs w:val="22"/>
              </w:rPr>
            </w:pPr>
            <w:r>
              <w:rPr>
                <w:noProof w:val="0"/>
                <w:sz w:val="22"/>
                <w:szCs w:val="22"/>
              </w:rPr>
              <w:t>«</w:t>
            </w:r>
            <w:r w:rsidRPr="00552BA3">
              <w:rPr>
                <w:noProof w:val="0"/>
                <w:sz w:val="22"/>
                <w:szCs w:val="22"/>
              </w:rPr>
              <w:t>На підтвердження прийняття до виконання платіжної інструкції уповноважений працівник Банку повертає Клієнту другий примірник Платіжної інструкції, завірений його підписом та штампом виконавця Банку.</w:t>
            </w:r>
            <w:r>
              <w:rPr>
                <w:noProof w:val="0"/>
                <w:sz w:val="22"/>
                <w:szCs w:val="22"/>
              </w:rPr>
              <w:t>»</w:t>
            </w:r>
          </w:p>
          <w:p w:rsidR="0091593A" w:rsidRPr="00B12499" w:rsidRDefault="0091593A" w:rsidP="0091593A">
            <w:pPr>
              <w:rPr>
                <w:noProof w:val="0"/>
                <w:sz w:val="22"/>
                <w:szCs w:val="22"/>
              </w:rPr>
            </w:pPr>
          </w:p>
        </w:tc>
        <w:tc>
          <w:tcPr>
            <w:tcW w:w="5386" w:type="dxa"/>
            <w:gridSpan w:val="4"/>
          </w:tcPr>
          <w:p w:rsidR="00552BA3" w:rsidRDefault="00552BA3" w:rsidP="00552BA3">
            <w:pPr>
              <w:rPr>
                <w:noProof w:val="0"/>
                <w:sz w:val="22"/>
                <w:szCs w:val="22"/>
              </w:rPr>
            </w:pPr>
            <w:r>
              <w:rPr>
                <w:noProof w:val="0"/>
                <w:sz w:val="22"/>
                <w:szCs w:val="22"/>
              </w:rPr>
              <w:t>Викласти Пункт 3.11 Розділу 3. «Порядок обслуговування рахунку» у наступній редакції:</w:t>
            </w:r>
          </w:p>
          <w:p w:rsidR="00552BA3" w:rsidRPr="00552BA3" w:rsidRDefault="00552BA3" w:rsidP="00552BA3">
            <w:pPr>
              <w:rPr>
                <w:noProof w:val="0"/>
                <w:sz w:val="22"/>
                <w:szCs w:val="22"/>
              </w:rPr>
            </w:pPr>
            <w:r>
              <w:rPr>
                <w:noProof w:val="0"/>
                <w:sz w:val="22"/>
                <w:szCs w:val="22"/>
              </w:rPr>
              <w:t>«</w:t>
            </w:r>
            <w:r w:rsidRPr="00552BA3">
              <w:rPr>
                <w:noProof w:val="0"/>
                <w:sz w:val="22"/>
                <w:szCs w:val="22"/>
              </w:rPr>
              <w:tab/>
              <w:t>3.11. Умови виконання платіжних інструкцій в іноземній валюті:</w:t>
            </w:r>
          </w:p>
          <w:p w:rsidR="00552BA3" w:rsidRPr="00552BA3" w:rsidRDefault="00552BA3" w:rsidP="00552BA3">
            <w:pPr>
              <w:rPr>
                <w:noProof w:val="0"/>
                <w:sz w:val="22"/>
                <w:szCs w:val="22"/>
              </w:rPr>
            </w:pPr>
            <w:r w:rsidRPr="00552BA3">
              <w:rPr>
                <w:noProof w:val="0"/>
                <w:sz w:val="22"/>
                <w:szCs w:val="22"/>
              </w:rPr>
              <w:tab/>
              <w:t xml:space="preserve">3.11.1. На підставі ч. 5 ст. 43 та ч. 7 ст. 47 Закону України «Про платіжні послуги», Сторони дійшли згоди встановити інший строк прийняття до виконання та виконання платіжних інструкцій в іноземній валюті [Закон «Про платіжні послуги»]. Банк зобов'язується виконати платіжну інструкцію Клієнта в іноземній валюті протягом 2 (двох) робочих днів з моменту її отримання Банком. Платіжна інструкція вважається отриманою Банком в день її надходження. Сторони дійшли згоди, що платіжні </w:t>
            </w:r>
            <w:r w:rsidRPr="00552BA3">
              <w:rPr>
                <w:noProof w:val="0"/>
                <w:sz w:val="22"/>
                <w:szCs w:val="22"/>
              </w:rPr>
              <w:lastRenderedPageBreak/>
              <w:t>інструкції Клієнта в іноземній валюті приймаються Банком до виконання виключно за умови наявності повної суми коштів у відповідній валюті на Рахунку Клієнта (у тому числі після фактичного зарахування валюти від її купівлі на МВРУ).</w:t>
            </w:r>
          </w:p>
          <w:p w:rsidR="00552BA3" w:rsidRPr="00552BA3" w:rsidRDefault="00552BA3" w:rsidP="00552BA3">
            <w:pPr>
              <w:rPr>
                <w:noProof w:val="0"/>
                <w:sz w:val="22"/>
                <w:szCs w:val="22"/>
              </w:rPr>
            </w:pPr>
            <w:r w:rsidRPr="00552BA3">
              <w:rPr>
                <w:noProof w:val="0"/>
                <w:sz w:val="22"/>
                <w:szCs w:val="22"/>
              </w:rPr>
              <w:tab/>
              <w:t>3.11.2. Сторони погодили, що в день отримання платіжної інструкції (День Т) Банк здійснює списання коштів з поточного Рахунку Клієнта. До моменту фактичного перерахування коштів банку отримувача (банку-кореспонденту), зазначена сума платіжної операції обліковується на спеціальному рахунку Клієнта з обліку коштів у розрахунках (2932/2942) у Банку. Означені кошти належать Клієнту, але є недоступними для здійснення інших поточних операцій.</w:t>
            </w:r>
          </w:p>
          <w:p w:rsidR="00552BA3" w:rsidRPr="00552BA3" w:rsidRDefault="00552BA3" w:rsidP="00552BA3">
            <w:pPr>
              <w:rPr>
                <w:noProof w:val="0"/>
                <w:sz w:val="22"/>
                <w:szCs w:val="22"/>
              </w:rPr>
            </w:pPr>
            <w:r w:rsidRPr="00552BA3">
              <w:rPr>
                <w:noProof w:val="0"/>
                <w:sz w:val="22"/>
                <w:szCs w:val="22"/>
              </w:rPr>
              <w:tab/>
              <w:t>3.11.3. Фактичне перерахування коштів з рахунку обліку коштів у розрахунках на користь банку отримувача здійснюється Банком у день визначеної ним дати валютування, але у будь-якому випадку не пізніше другого робочого дня (День Т+2) від дати отримання інструкції Банком (день виконання платіжної інструкції і є датою валютування за цією платіжною операцією).  Після відправлення коштів з Банку платіжна операція стає безвідкличною.</w:t>
            </w:r>
          </w:p>
          <w:p w:rsidR="00552BA3" w:rsidRPr="00552BA3" w:rsidRDefault="00552BA3" w:rsidP="00552BA3">
            <w:pPr>
              <w:rPr>
                <w:noProof w:val="0"/>
                <w:sz w:val="22"/>
                <w:szCs w:val="22"/>
              </w:rPr>
            </w:pPr>
            <w:r w:rsidRPr="00552BA3">
              <w:rPr>
                <w:noProof w:val="0"/>
                <w:sz w:val="22"/>
                <w:szCs w:val="22"/>
              </w:rPr>
              <w:tab/>
              <w:t>3.11.4. Відповідно до ст. 53 Закону України «Про платіжні послуги», Клієнт має право відкликати платіжну інструкцію в будь-який момент до настання фактичної дати валютування (відправлення платежу Банком). У разі відкликання інструкції, Банк повертає кошти з рахунку обліку коштів у розрахунках (2932/2942) на поточний Рахунок Клієнта не пізніше наступного робочого дня після отримання та верифікації Банком заяви про відкликання.</w:t>
            </w:r>
          </w:p>
          <w:p w:rsidR="0091593A" w:rsidRPr="00B12499" w:rsidRDefault="00552BA3" w:rsidP="00552BA3">
            <w:pPr>
              <w:rPr>
                <w:noProof w:val="0"/>
                <w:sz w:val="22"/>
                <w:szCs w:val="22"/>
              </w:rPr>
            </w:pPr>
            <w:r w:rsidRPr="00552BA3">
              <w:rPr>
                <w:noProof w:val="0"/>
                <w:sz w:val="22"/>
                <w:szCs w:val="22"/>
              </w:rPr>
              <w:t>3.11.5. Клієнт має право зазначити в платіжній інструкції бажану терміновість виконання день-в-день (за схемою Т+0). Банк докладає розумних зусиль для виконання такої інструкції в день її отримання, проте не гарантує таке виконання як безумовне. У разі неможливості виконання платіжної інструкції Т+0 день-в-день (зокрема, через тривале проходження валютного контролю, фінансового моніторингу або обмеження банків-кореспондентів), така інструкція виконується Банком у загальному порядку протягом строків, визначених у п. 3.11.1 цього Договору (до 2 робочих днів), що не вважається порушенням з боку Банку.</w:t>
            </w:r>
            <w:r>
              <w:rPr>
                <w:noProof w:val="0"/>
                <w:sz w:val="22"/>
                <w:szCs w:val="22"/>
              </w:rPr>
              <w:t>»</w:t>
            </w:r>
          </w:p>
        </w:tc>
      </w:tr>
      <w:tr w:rsidR="0091593A" w:rsidRPr="002D24B0" w:rsidTr="00B12499">
        <w:tc>
          <w:tcPr>
            <w:tcW w:w="4849" w:type="dxa"/>
            <w:gridSpan w:val="4"/>
          </w:tcPr>
          <w:p w:rsidR="0091593A" w:rsidRPr="00B12499" w:rsidRDefault="00ED4530" w:rsidP="0091593A">
            <w:pPr>
              <w:rPr>
                <w:noProof w:val="0"/>
                <w:sz w:val="22"/>
                <w:szCs w:val="22"/>
              </w:rPr>
            </w:pPr>
            <w:r w:rsidRPr="00ED4530">
              <w:rPr>
                <w:i/>
                <w:iCs/>
                <w:noProof w:val="0"/>
                <w:sz w:val="22"/>
                <w:szCs w:val="22"/>
              </w:rPr>
              <w:t>розділ відсутній</w:t>
            </w:r>
          </w:p>
        </w:tc>
        <w:tc>
          <w:tcPr>
            <w:tcW w:w="5386" w:type="dxa"/>
            <w:gridSpan w:val="4"/>
          </w:tcPr>
          <w:p w:rsidR="0091593A" w:rsidRDefault="00ED4530" w:rsidP="0091593A">
            <w:pPr>
              <w:rPr>
                <w:noProof w:val="0"/>
                <w:sz w:val="22"/>
                <w:szCs w:val="22"/>
              </w:rPr>
            </w:pPr>
            <w:r>
              <w:rPr>
                <w:noProof w:val="0"/>
                <w:sz w:val="22"/>
                <w:szCs w:val="22"/>
              </w:rPr>
              <w:t>Додати Розділ 10. «</w:t>
            </w:r>
            <w:r w:rsidRPr="00ED4530">
              <w:rPr>
                <w:noProof w:val="0"/>
                <w:sz w:val="22"/>
                <w:szCs w:val="22"/>
              </w:rPr>
              <w:t>УМОВИ НАДАННЯ СЕРВІСУ ВІДКРИТИЙ БАНКІНГ «OPEN BANKING»</w:t>
            </w:r>
            <w:r>
              <w:rPr>
                <w:noProof w:val="0"/>
                <w:sz w:val="22"/>
                <w:szCs w:val="22"/>
              </w:rPr>
              <w:t>» з пунктами:</w:t>
            </w:r>
          </w:p>
          <w:p w:rsidR="00ED4530" w:rsidRPr="00ED4530" w:rsidRDefault="00ED4530" w:rsidP="00ED4530">
            <w:pPr>
              <w:rPr>
                <w:noProof w:val="0"/>
                <w:sz w:val="22"/>
                <w:szCs w:val="22"/>
              </w:rPr>
            </w:pPr>
            <w:r>
              <w:rPr>
                <w:noProof w:val="0"/>
                <w:sz w:val="22"/>
                <w:szCs w:val="22"/>
              </w:rPr>
              <w:t xml:space="preserve">«10.1. </w:t>
            </w:r>
            <w:r w:rsidRPr="00ED4530">
              <w:rPr>
                <w:noProof w:val="0"/>
                <w:sz w:val="22"/>
                <w:szCs w:val="22"/>
              </w:rPr>
              <w:t>Банк, за Активною згодою Клієнта, зобов’язується здійснювати обмін даними зі Стороннім НПП через спеціалізований інтерфейс під час Доступу до рахунків Клієнта Стороннього НПП з метою надання нефінансових платіжних послуг Клієнту таким Стороннім НПП в порядку та на умовах, визначених чинним законодавством України та цим Договором.</w:t>
            </w:r>
          </w:p>
          <w:p w:rsidR="00ED4530" w:rsidRPr="00ED4530" w:rsidRDefault="00ED4530" w:rsidP="00ED4530">
            <w:pPr>
              <w:rPr>
                <w:noProof w:val="0"/>
                <w:sz w:val="22"/>
                <w:szCs w:val="22"/>
              </w:rPr>
            </w:pPr>
            <w:r w:rsidRPr="00ED4530">
              <w:rPr>
                <w:noProof w:val="0"/>
                <w:sz w:val="22"/>
                <w:szCs w:val="22"/>
              </w:rPr>
              <w:lastRenderedPageBreak/>
              <w:t>10.2.</w:t>
            </w:r>
            <w:r w:rsidRPr="00ED4530">
              <w:rPr>
                <w:noProof w:val="0"/>
                <w:sz w:val="22"/>
                <w:szCs w:val="22"/>
              </w:rPr>
              <w:tab/>
              <w:t xml:space="preserve">Банк забезпечує постійний доступ до поточних або платіжних рахунків Клієнта Сторонньому НПП у режимі реального часу через базові спеціалізовані інтерфейси - систему </w:t>
            </w:r>
            <w:proofErr w:type="spellStart"/>
            <w:r w:rsidRPr="00ED4530">
              <w:rPr>
                <w:noProof w:val="0"/>
                <w:sz w:val="22"/>
                <w:szCs w:val="22"/>
              </w:rPr>
              <w:t>iFOBS</w:t>
            </w:r>
            <w:proofErr w:type="spellEnd"/>
            <w:r w:rsidRPr="00ED4530">
              <w:rPr>
                <w:noProof w:val="0"/>
                <w:sz w:val="22"/>
                <w:szCs w:val="22"/>
              </w:rPr>
              <w:t>.</w:t>
            </w:r>
          </w:p>
          <w:p w:rsidR="00ED4530" w:rsidRPr="00ED4530" w:rsidRDefault="00ED4530" w:rsidP="00ED4530">
            <w:pPr>
              <w:rPr>
                <w:noProof w:val="0"/>
                <w:sz w:val="22"/>
                <w:szCs w:val="22"/>
              </w:rPr>
            </w:pPr>
            <w:r w:rsidRPr="00ED4530">
              <w:rPr>
                <w:noProof w:val="0"/>
                <w:sz w:val="22"/>
                <w:szCs w:val="22"/>
              </w:rPr>
              <w:t>10.3.</w:t>
            </w:r>
            <w:r w:rsidRPr="00ED4530">
              <w:rPr>
                <w:noProof w:val="0"/>
                <w:sz w:val="22"/>
                <w:szCs w:val="22"/>
              </w:rPr>
              <w:tab/>
              <w:t xml:space="preserve">Банк забезпечує безпечний обмін інформацією та захист інформації під час обміну такою інформацією зі Стороннім НПП через базові спеціалізовані інтерфейси з урахуванням вимог діючих нормативно-правових актів Національного банку України. </w:t>
            </w:r>
          </w:p>
          <w:p w:rsidR="00ED4530" w:rsidRPr="00ED4530" w:rsidRDefault="00ED4530" w:rsidP="00ED4530">
            <w:pPr>
              <w:rPr>
                <w:noProof w:val="0"/>
                <w:sz w:val="22"/>
                <w:szCs w:val="22"/>
              </w:rPr>
            </w:pPr>
            <w:r w:rsidRPr="00ED4530">
              <w:rPr>
                <w:noProof w:val="0"/>
                <w:sz w:val="22"/>
                <w:szCs w:val="22"/>
              </w:rPr>
              <w:t>10.4.</w:t>
            </w:r>
            <w:r w:rsidRPr="00ED4530">
              <w:rPr>
                <w:noProof w:val="0"/>
                <w:sz w:val="22"/>
                <w:szCs w:val="22"/>
              </w:rPr>
              <w:tab/>
              <w:t>Банк під час надання Сторонньому НПП доступу до рахунку Клієнта через базові спеціалізовані інтерфейси зобов’язаний забезпечувати виконання запитів щодо надання відомостей з рахунку, а саме щодо суми доступних коштів на рахунку Клієнта (баланс) та/або історії операцій (за період, що становить не більше ніж 31 календарний день від поточної дати запиту, включаючи дату запиту) за рахунком.</w:t>
            </w:r>
          </w:p>
          <w:p w:rsidR="00ED4530" w:rsidRPr="00ED4530" w:rsidRDefault="00ED4530" w:rsidP="00ED4530">
            <w:pPr>
              <w:rPr>
                <w:noProof w:val="0"/>
                <w:sz w:val="22"/>
                <w:szCs w:val="22"/>
              </w:rPr>
            </w:pPr>
            <w:r w:rsidRPr="00ED4530">
              <w:rPr>
                <w:noProof w:val="0"/>
                <w:sz w:val="22"/>
                <w:szCs w:val="22"/>
              </w:rPr>
              <w:tab/>
              <w:t xml:space="preserve">Надання такого доступу до рахунку Клієнта Сторонньому НПП Банк здійснює виключно за умови отримання від Клієнта підтвердженої Активної згоди на надання відомостей з рахунку та розкриття інформації (зокрема, інформації, що містить банківську таємницю, комерційну таємницю, таємницю надавача платіжних послуг), яка надається в електронній формі в системі </w:t>
            </w:r>
            <w:proofErr w:type="spellStart"/>
            <w:r w:rsidRPr="00ED4530">
              <w:rPr>
                <w:noProof w:val="0"/>
                <w:sz w:val="22"/>
                <w:szCs w:val="22"/>
              </w:rPr>
              <w:t>iFOBS</w:t>
            </w:r>
            <w:proofErr w:type="spellEnd"/>
            <w:r w:rsidRPr="00ED4530">
              <w:rPr>
                <w:noProof w:val="0"/>
                <w:sz w:val="22"/>
                <w:szCs w:val="22"/>
              </w:rPr>
              <w:t xml:space="preserve">, та з урахуванням обсягу інформації, визначеної такою Згодою. </w:t>
            </w:r>
          </w:p>
          <w:p w:rsidR="00ED4530" w:rsidRPr="00ED4530" w:rsidRDefault="00ED4530" w:rsidP="00ED4530">
            <w:pPr>
              <w:rPr>
                <w:noProof w:val="0"/>
                <w:sz w:val="22"/>
                <w:szCs w:val="22"/>
              </w:rPr>
            </w:pPr>
            <w:r w:rsidRPr="00ED4530">
              <w:rPr>
                <w:noProof w:val="0"/>
                <w:sz w:val="22"/>
                <w:szCs w:val="22"/>
              </w:rPr>
              <w:t>10.5.</w:t>
            </w:r>
            <w:r w:rsidRPr="00ED4530">
              <w:rPr>
                <w:noProof w:val="0"/>
                <w:sz w:val="22"/>
                <w:szCs w:val="22"/>
              </w:rPr>
              <w:tab/>
              <w:t xml:space="preserve">Доступ до рахунку Клієнта через базові спеціалізовані інтерфейси здійснюється після: </w:t>
            </w:r>
          </w:p>
          <w:p w:rsidR="00ED4530" w:rsidRPr="00ED4530" w:rsidRDefault="00ED4530" w:rsidP="00ED4530">
            <w:pPr>
              <w:rPr>
                <w:noProof w:val="0"/>
                <w:sz w:val="22"/>
                <w:szCs w:val="22"/>
              </w:rPr>
            </w:pPr>
            <w:r w:rsidRPr="00ED4530">
              <w:rPr>
                <w:noProof w:val="0"/>
                <w:sz w:val="22"/>
                <w:szCs w:val="22"/>
              </w:rPr>
              <w:t xml:space="preserve">• успішної перевірки авторизації діяльності Стороннього НПП щодо відповідної нефінансової платіжної послуги; </w:t>
            </w:r>
          </w:p>
          <w:p w:rsidR="00ED4530" w:rsidRPr="00ED4530" w:rsidRDefault="00ED4530" w:rsidP="00ED4530">
            <w:pPr>
              <w:rPr>
                <w:noProof w:val="0"/>
                <w:sz w:val="22"/>
                <w:szCs w:val="22"/>
              </w:rPr>
            </w:pPr>
            <w:r w:rsidRPr="00ED4530">
              <w:rPr>
                <w:noProof w:val="0"/>
                <w:sz w:val="22"/>
                <w:szCs w:val="22"/>
              </w:rPr>
              <w:t xml:space="preserve">• отримання згоди Клієнта; </w:t>
            </w:r>
          </w:p>
          <w:p w:rsidR="00ED4530" w:rsidRPr="00ED4530" w:rsidRDefault="00ED4530" w:rsidP="00ED4530">
            <w:pPr>
              <w:rPr>
                <w:noProof w:val="0"/>
                <w:sz w:val="22"/>
                <w:szCs w:val="22"/>
              </w:rPr>
            </w:pPr>
            <w:r w:rsidRPr="00ED4530">
              <w:rPr>
                <w:noProof w:val="0"/>
                <w:sz w:val="22"/>
                <w:szCs w:val="22"/>
              </w:rPr>
              <w:tab/>
              <w:t xml:space="preserve">• отримання дозволу Клієнта на розкриття інформації, що містить банківську таємницю, комерційну таємницю, таємницю надавача платіжних послуг. </w:t>
            </w:r>
          </w:p>
          <w:p w:rsidR="00ED4530" w:rsidRPr="00ED4530" w:rsidRDefault="00ED4530" w:rsidP="00ED4530">
            <w:pPr>
              <w:rPr>
                <w:noProof w:val="0"/>
                <w:sz w:val="22"/>
                <w:szCs w:val="22"/>
              </w:rPr>
            </w:pPr>
            <w:r w:rsidRPr="00ED4530">
              <w:rPr>
                <w:noProof w:val="0"/>
                <w:sz w:val="22"/>
                <w:szCs w:val="22"/>
              </w:rPr>
              <w:t>10.6.</w:t>
            </w:r>
            <w:r w:rsidRPr="00ED4530">
              <w:rPr>
                <w:noProof w:val="0"/>
                <w:sz w:val="22"/>
                <w:szCs w:val="22"/>
              </w:rPr>
              <w:tab/>
              <w:t xml:space="preserve">Для надання доступу Сторонньому НПП до відкритих в Банку рахунків Клієнта у межах відкритого банкінгу, Клієнт має надати Банку згоду на надання відомостей або на виконання платіжної операції з рахунків Клієнта. Згода надається щодо: </w:t>
            </w:r>
          </w:p>
          <w:p w:rsidR="00ED4530" w:rsidRPr="00ED4530" w:rsidRDefault="00ED4530" w:rsidP="00ED4530">
            <w:pPr>
              <w:rPr>
                <w:noProof w:val="0"/>
                <w:sz w:val="22"/>
                <w:szCs w:val="22"/>
              </w:rPr>
            </w:pPr>
            <w:r w:rsidRPr="00ED4530">
              <w:rPr>
                <w:noProof w:val="0"/>
                <w:sz w:val="22"/>
                <w:szCs w:val="22"/>
              </w:rPr>
              <w:t>• конкретного Стороннього НПП, якому Клієнт надає згоду на доступ до відкритих в Банку рахунків;</w:t>
            </w:r>
          </w:p>
          <w:p w:rsidR="00ED4530" w:rsidRPr="00ED4530" w:rsidRDefault="00ED4530" w:rsidP="00ED4530">
            <w:pPr>
              <w:rPr>
                <w:noProof w:val="0"/>
                <w:sz w:val="22"/>
                <w:szCs w:val="22"/>
              </w:rPr>
            </w:pPr>
            <w:r w:rsidRPr="00ED4530">
              <w:rPr>
                <w:noProof w:val="0"/>
                <w:sz w:val="22"/>
                <w:szCs w:val="22"/>
              </w:rPr>
              <w:t xml:space="preserve"> • конкретного рахунку/переліку рахунків Клієнта; </w:t>
            </w:r>
          </w:p>
          <w:p w:rsidR="00ED4530" w:rsidRPr="00ED4530" w:rsidRDefault="00ED4530" w:rsidP="00ED4530">
            <w:pPr>
              <w:rPr>
                <w:noProof w:val="0"/>
                <w:sz w:val="22"/>
                <w:szCs w:val="22"/>
              </w:rPr>
            </w:pPr>
            <w:r w:rsidRPr="00ED4530">
              <w:rPr>
                <w:noProof w:val="0"/>
                <w:sz w:val="22"/>
                <w:szCs w:val="22"/>
              </w:rPr>
              <w:t xml:space="preserve">• конкретної нефінансової платіжної послуги, на яку Клієнт надає згоду; </w:t>
            </w:r>
          </w:p>
          <w:p w:rsidR="00ED4530" w:rsidRPr="00ED4530" w:rsidRDefault="00ED4530" w:rsidP="00ED4530">
            <w:pPr>
              <w:rPr>
                <w:noProof w:val="0"/>
                <w:sz w:val="22"/>
                <w:szCs w:val="22"/>
              </w:rPr>
            </w:pPr>
            <w:r w:rsidRPr="00ED4530">
              <w:rPr>
                <w:noProof w:val="0"/>
                <w:sz w:val="22"/>
                <w:szCs w:val="22"/>
              </w:rPr>
              <w:tab/>
              <w:t xml:space="preserve">• конкретного обсягу інформації щодо самого Клієнта та рахунку/рахунків Клієнта. </w:t>
            </w:r>
          </w:p>
          <w:p w:rsidR="00ED4530" w:rsidRPr="00ED4530" w:rsidRDefault="00ED4530" w:rsidP="00ED4530">
            <w:pPr>
              <w:rPr>
                <w:noProof w:val="0"/>
                <w:sz w:val="22"/>
                <w:szCs w:val="22"/>
              </w:rPr>
            </w:pPr>
            <w:r w:rsidRPr="00ED4530">
              <w:rPr>
                <w:noProof w:val="0"/>
                <w:sz w:val="22"/>
                <w:szCs w:val="22"/>
              </w:rPr>
              <w:t>10.7.</w:t>
            </w:r>
            <w:r w:rsidRPr="00ED4530">
              <w:rPr>
                <w:noProof w:val="0"/>
                <w:sz w:val="22"/>
                <w:szCs w:val="22"/>
              </w:rPr>
              <w:tab/>
              <w:t xml:space="preserve">Надання згоди Клієнта здійснюється із застосуванням посиленої автентифікації Клієнта в електронній формі у системі </w:t>
            </w:r>
            <w:proofErr w:type="spellStart"/>
            <w:r w:rsidRPr="00ED4530">
              <w:rPr>
                <w:noProof w:val="0"/>
                <w:sz w:val="22"/>
                <w:szCs w:val="22"/>
              </w:rPr>
              <w:t>iFOBS</w:t>
            </w:r>
            <w:proofErr w:type="spellEnd"/>
            <w:r w:rsidRPr="00ED4530">
              <w:rPr>
                <w:noProof w:val="0"/>
                <w:sz w:val="22"/>
                <w:szCs w:val="22"/>
              </w:rPr>
              <w:t xml:space="preserve">. </w:t>
            </w:r>
          </w:p>
          <w:p w:rsidR="00ED4530" w:rsidRPr="00ED4530" w:rsidRDefault="00ED4530" w:rsidP="00ED4530">
            <w:pPr>
              <w:rPr>
                <w:noProof w:val="0"/>
                <w:sz w:val="22"/>
                <w:szCs w:val="22"/>
              </w:rPr>
            </w:pPr>
            <w:r w:rsidRPr="00ED4530">
              <w:rPr>
                <w:noProof w:val="0"/>
                <w:sz w:val="22"/>
                <w:szCs w:val="22"/>
              </w:rPr>
              <w:t>10.8.</w:t>
            </w:r>
            <w:r w:rsidRPr="00ED4530">
              <w:rPr>
                <w:noProof w:val="0"/>
                <w:sz w:val="22"/>
                <w:szCs w:val="22"/>
              </w:rPr>
              <w:tab/>
              <w:t xml:space="preserve">Блокування та відновлення доступу до рахунків Клієнта Стороннім НПП у межах відкритого банкінгу здійснюється Банком на підставі заяви </w:t>
            </w:r>
            <w:r w:rsidRPr="00ED4530">
              <w:rPr>
                <w:noProof w:val="0"/>
                <w:sz w:val="22"/>
                <w:szCs w:val="22"/>
              </w:rPr>
              <w:lastRenderedPageBreak/>
              <w:t xml:space="preserve">Клієнта. Згоди, що є прийнятими на момент виконання блокування залишаються такими до закінчення терміну їх дії. Клієнт може самостійно анулювати надані раніше згоди до виконання блокування доступу до рахунків, згідно заяви. </w:t>
            </w:r>
          </w:p>
          <w:p w:rsidR="00ED4530" w:rsidRPr="00ED4530" w:rsidRDefault="00ED4530" w:rsidP="00ED4530">
            <w:pPr>
              <w:rPr>
                <w:noProof w:val="0"/>
                <w:sz w:val="22"/>
                <w:szCs w:val="22"/>
              </w:rPr>
            </w:pPr>
            <w:r w:rsidRPr="00ED4530">
              <w:rPr>
                <w:noProof w:val="0"/>
                <w:sz w:val="22"/>
                <w:szCs w:val="22"/>
              </w:rPr>
              <w:t>10.9.</w:t>
            </w:r>
            <w:r w:rsidRPr="00ED4530">
              <w:rPr>
                <w:noProof w:val="0"/>
                <w:sz w:val="22"/>
                <w:szCs w:val="22"/>
              </w:rPr>
              <w:tab/>
              <w:t xml:space="preserve">Банк не приймає згоду Клієнта щодо надання доступу Стороннім НПП до закритого рахунку. </w:t>
            </w:r>
          </w:p>
          <w:p w:rsidR="00ED4530" w:rsidRPr="00ED4530" w:rsidRDefault="00ED4530" w:rsidP="00ED4530">
            <w:pPr>
              <w:rPr>
                <w:noProof w:val="0"/>
                <w:sz w:val="22"/>
                <w:szCs w:val="22"/>
              </w:rPr>
            </w:pPr>
            <w:r w:rsidRPr="00ED4530">
              <w:rPr>
                <w:noProof w:val="0"/>
                <w:sz w:val="22"/>
                <w:szCs w:val="22"/>
              </w:rPr>
              <w:t>10.10.</w:t>
            </w:r>
            <w:r w:rsidRPr="00ED4530">
              <w:rPr>
                <w:noProof w:val="0"/>
                <w:sz w:val="22"/>
                <w:szCs w:val="22"/>
              </w:rPr>
              <w:tab/>
              <w:t xml:space="preserve">Клієнт в будь який момент може відкликати надану Банку Згоду про надання відомостей з Рахунку у системі </w:t>
            </w:r>
            <w:proofErr w:type="spellStart"/>
            <w:r w:rsidRPr="00ED4530">
              <w:rPr>
                <w:noProof w:val="0"/>
                <w:sz w:val="22"/>
                <w:szCs w:val="22"/>
              </w:rPr>
              <w:t>iFOBS</w:t>
            </w:r>
            <w:proofErr w:type="spellEnd"/>
            <w:r w:rsidRPr="00ED4530">
              <w:rPr>
                <w:noProof w:val="0"/>
                <w:sz w:val="22"/>
                <w:szCs w:val="22"/>
              </w:rPr>
              <w:t xml:space="preserve">. </w:t>
            </w:r>
          </w:p>
          <w:p w:rsidR="00ED4530" w:rsidRPr="00ED4530" w:rsidRDefault="00ED4530" w:rsidP="00ED4530">
            <w:pPr>
              <w:rPr>
                <w:noProof w:val="0"/>
                <w:sz w:val="22"/>
                <w:szCs w:val="22"/>
              </w:rPr>
            </w:pPr>
            <w:r w:rsidRPr="00ED4530">
              <w:rPr>
                <w:noProof w:val="0"/>
                <w:sz w:val="22"/>
                <w:szCs w:val="22"/>
              </w:rPr>
              <w:t>10.11.</w:t>
            </w:r>
            <w:r w:rsidRPr="00ED4530">
              <w:rPr>
                <w:noProof w:val="0"/>
                <w:sz w:val="22"/>
                <w:szCs w:val="22"/>
              </w:rPr>
              <w:tab/>
              <w:t xml:space="preserve">Під час надання Сторонньому НПП доступу до рахунку Клієнта через базові спеціалізовані інтерфейси Банк зобов’язаний забезпечувати виконання Платіжної інструкції щодо разової платіжної операції, наданої платником через Стороннього НПП, в порядку та на умовах, визначених чинним законодавством України та цим Договором. </w:t>
            </w:r>
          </w:p>
          <w:p w:rsidR="00ED4530" w:rsidRPr="00ED4530" w:rsidRDefault="00ED4530" w:rsidP="00ED4530">
            <w:pPr>
              <w:rPr>
                <w:noProof w:val="0"/>
                <w:sz w:val="22"/>
                <w:szCs w:val="22"/>
              </w:rPr>
            </w:pPr>
            <w:r w:rsidRPr="00ED4530">
              <w:rPr>
                <w:noProof w:val="0"/>
                <w:sz w:val="22"/>
                <w:szCs w:val="22"/>
              </w:rPr>
              <w:tab/>
              <w:t xml:space="preserve">Ініціювання платіжної операції через Стороннього НПП здійснюється на підставі Платіжної інструкції платника, яку Сторонній НПП передає Банку та за умови надання згоди на ініціювання платіжної операції. Така Платіжна інструкція повинна містити обов’язкові реквізити, визначені чинним законодавством України. Ініціювання, формування та наповнення такої Платіжної інструкції здійснюється платником, Стороннім НПП та Банком в порядку, визначеному чинним законодавством України. </w:t>
            </w:r>
          </w:p>
          <w:p w:rsidR="00ED4530" w:rsidRPr="00ED4530" w:rsidRDefault="00ED4530" w:rsidP="00ED4530">
            <w:pPr>
              <w:rPr>
                <w:noProof w:val="0"/>
                <w:sz w:val="22"/>
                <w:szCs w:val="22"/>
              </w:rPr>
            </w:pPr>
            <w:r w:rsidRPr="00ED4530">
              <w:rPr>
                <w:noProof w:val="0"/>
                <w:sz w:val="22"/>
                <w:szCs w:val="22"/>
              </w:rPr>
              <w:t>10.12.</w:t>
            </w:r>
            <w:r w:rsidRPr="00ED4530">
              <w:rPr>
                <w:noProof w:val="0"/>
                <w:sz w:val="22"/>
                <w:szCs w:val="22"/>
              </w:rPr>
              <w:tab/>
              <w:t xml:space="preserve">Банк має право: </w:t>
            </w:r>
          </w:p>
          <w:p w:rsidR="00ED4530" w:rsidRPr="00ED4530" w:rsidRDefault="00ED4530" w:rsidP="00ED4530">
            <w:pPr>
              <w:rPr>
                <w:noProof w:val="0"/>
                <w:sz w:val="22"/>
                <w:szCs w:val="22"/>
              </w:rPr>
            </w:pPr>
            <w:r w:rsidRPr="00ED4530">
              <w:rPr>
                <w:noProof w:val="0"/>
                <w:sz w:val="22"/>
                <w:szCs w:val="22"/>
              </w:rPr>
              <w:t>• заблокувати доступ до рахунку Клієнта Стороннім НПП у межах відкритого банкінгу без звернення Клієнта в разі виявлення ознак шахрайських чи інших неправомірних дій, пов’язаних з несанкціонованим доступом до рахунку або до вразливих платіжних даних Клієнта;</w:t>
            </w:r>
          </w:p>
          <w:p w:rsidR="00ED4530" w:rsidRPr="00ED4530" w:rsidRDefault="00ED4530" w:rsidP="00ED4530">
            <w:pPr>
              <w:rPr>
                <w:noProof w:val="0"/>
                <w:sz w:val="22"/>
                <w:szCs w:val="22"/>
              </w:rPr>
            </w:pPr>
            <w:r w:rsidRPr="00ED4530">
              <w:rPr>
                <w:noProof w:val="0"/>
                <w:sz w:val="22"/>
                <w:szCs w:val="22"/>
              </w:rPr>
              <w:tab/>
              <w:t>• надавати Сторонньому НПП доступ до рахунку Клієнта через базові спеціалізовані інтерфейси на безоплатній основі для такого Стороннього НПП та без укладення договору між Банком та Стороннім НПП.</w:t>
            </w:r>
          </w:p>
          <w:p w:rsidR="00ED4530" w:rsidRPr="00ED4530" w:rsidRDefault="00ED4530" w:rsidP="00ED4530">
            <w:pPr>
              <w:rPr>
                <w:noProof w:val="0"/>
                <w:sz w:val="22"/>
                <w:szCs w:val="22"/>
              </w:rPr>
            </w:pPr>
            <w:r w:rsidRPr="00ED4530">
              <w:rPr>
                <w:noProof w:val="0"/>
                <w:sz w:val="22"/>
                <w:szCs w:val="22"/>
              </w:rPr>
              <w:t>10.13.</w:t>
            </w:r>
            <w:r w:rsidRPr="00ED4530">
              <w:rPr>
                <w:noProof w:val="0"/>
                <w:sz w:val="22"/>
                <w:szCs w:val="22"/>
              </w:rPr>
              <w:tab/>
              <w:t>Банк приймає та розглядає звернення Клієнтів, направлені через базові спеціалізовані інтерфейси або іншим шляхом відповідно до умов цього Договору, щодо:</w:t>
            </w:r>
          </w:p>
          <w:p w:rsidR="00ED4530" w:rsidRPr="00ED4530" w:rsidRDefault="00ED4530" w:rsidP="00ED4530">
            <w:pPr>
              <w:rPr>
                <w:noProof w:val="0"/>
                <w:sz w:val="22"/>
                <w:szCs w:val="22"/>
              </w:rPr>
            </w:pPr>
            <w:r w:rsidRPr="00ED4530">
              <w:rPr>
                <w:noProof w:val="0"/>
                <w:sz w:val="22"/>
                <w:szCs w:val="22"/>
              </w:rPr>
              <w:t xml:space="preserve"> • отримання нефінансових платіжних послуг; </w:t>
            </w:r>
          </w:p>
          <w:p w:rsidR="00ED4530" w:rsidRPr="00ED4530" w:rsidRDefault="00ED4530" w:rsidP="00ED4530">
            <w:pPr>
              <w:rPr>
                <w:noProof w:val="0"/>
                <w:sz w:val="22"/>
                <w:szCs w:val="22"/>
              </w:rPr>
            </w:pPr>
            <w:r w:rsidRPr="00ED4530">
              <w:rPr>
                <w:noProof w:val="0"/>
                <w:sz w:val="22"/>
                <w:szCs w:val="22"/>
              </w:rPr>
              <w:t xml:space="preserve">• шахрайства (підозри шахрайства) при наданні відомостей з рахунків Клієнта через Стороннього НПП; </w:t>
            </w:r>
          </w:p>
          <w:p w:rsidR="00ED4530" w:rsidRPr="00ED4530" w:rsidRDefault="00ED4530" w:rsidP="00ED4530">
            <w:pPr>
              <w:rPr>
                <w:noProof w:val="0"/>
                <w:sz w:val="22"/>
                <w:szCs w:val="22"/>
              </w:rPr>
            </w:pPr>
            <w:r w:rsidRPr="00ED4530">
              <w:rPr>
                <w:noProof w:val="0"/>
                <w:sz w:val="22"/>
                <w:szCs w:val="22"/>
              </w:rPr>
              <w:tab/>
              <w:t>• неправомірності проведення платіжної операції, ініційованої Клієнтом через Стороннього НПП та/або надання відомостей з рахунку(</w:t>
            </w:r>
            <w:proofErr w:type="spellStart"/>
            <w:r w:rsidRPr="00ED4530">
              <w:rPr>
                <w:noProof w:val="0"/>
                <w:sz w:val="22"/>
                <w:szCs w:val="22"/>
              </w:rPr>
              <w:t>ів</w:t>
            </w:r>
            <w:proofErr w:type="spellEnd"/>
            <w:r w:rsidRPr="00ED4530">
              <w:rPr>
                <w:noProof w:val="0"/>
                <w:sz w:val="22"/>
                <w:szCs w:val="22"/>
              </w:rPr>
              <w:t xml:space="preserve">) Клієнта. </w:t>
            </w:r>
          </w:p>
          <w:p w:rsidR="00ED4530" w:rsidRPr="00ED4530" w:rsidRDefault="00ED4530" w:rsidP="00ED4530">
            <w:pPr>
              <w:rPr>
                <w:noProof w:val="0"/>
                <w:sz w:val="22"/>
                <w:szCs w:val="22"/>
              </w:rPr>
            </w:pPr>
            <w:r w:rsidRPr="00ED4530">
              <w:rPr>
                <w:noProof w:val="0"/>
                <w:sz w:val="22"/>
                <w:szCs w:val="22"/>
              </w:rPr>
              <w:t>10.14.</w:t>
            </w:r>
            <w:r w:rsidRPr="00ED4530">
              <w:rPr>
                <w:noProof w:val="0"/>
                <w:sz w:val="22"/>
                <w:szCs w:val="22"/>
              </w:rPr>
              <w:tab/>
              <w:t xml:space="preserve">Банк не несе відповідальності: </w:t>
            </w:r>
          </w:p>
          <w:p w:rsidR="00ED4530" w:rsidRPr="00ED4530" w:rsidRDefault="00ED4530" w:rsidP="00ED4530">
            <w:pPr>
              <w:rPr>
                <w:noProof w:val="0"/>
                <w:sz w:val="22"/>
                <w:szCs w:val="22"/>
              </w:rPr>
            </w:pPr>
            <w:r w:rsidRPr="00ED4530">
              <w:rPr>
                <w:noProof w:val="0"/>
                <w:sz w:val="22"/>
                <w:szCs w:val="22"/>
              </w:rPr>
              <w:t xml:space="preserve">• за розкриття даних під час доступу до рахунку Клієнта Стороннього НПП, якщо такий доступ здійснено за Активною згодою Клієнта. </w:t>
            </w:r>
          </w:p>
          <w:p w:rsidR="00ED4530" w:rsidRPr="00ED4530" w:rsidRDefault="00ED4530" w:rsidP="00ED4530">
            <w:pPr>
              <w:rPr>
                <w:noProof w:val="0"/>
                <w:sz w:val="22"/>
                <w:szCs w:val="22"/>
              </w:rPr>
            </w:pPr>
            <w:r w:rsidRPr="00ED4530">
              <w:rPr>
                <w:noProof w:val="0"/>
                <w:sz w:val="22"/>
                <w:szCs w:val="22"/>
              </w:rPr>
              <w:lastRenderedPageBreak/>
              <w:tab/>
              <w:t xml:space="preserve">• за неналежне виконання Платіжних інструкцій в разі, коли Клієнт допустив помилки на етапі заповнення її реквізитів. </w:t>
            </w:r>
          </w:p>
          <w:p w:rsidR="00ED4530" w:rsidRPr="00ED4530" w:rsidRDefault="00ED4530" w:rsidP="00ED4530">
            <w:pPr>
              <w:rPr>
                <w:noProof w:val="0"/>
                <w:sz w:val="22"/>
                <w:szCs w:val="22"/>
              </w:rPr>
            </w:pPr>
            <w:r w:rsidRPr="00ED4530">
              <w:rPr>
                <w:noProof w:val="0"/>
                <w:sz w:val="22"/>
                <w:szCs w:val="22"/>
              </w:rPr>
              <w:t>10.15.</w:t>
            </w:r>
            <w:r w:rsidRPr="00ED4530">
              <w:rPr>
                <w:noProof w:val="0"/>
                <w:sz w:val="22"/>
                <w:szCs w:val="22"/>
              </w:rPr>
              <w:tab/>
              <w:t xml:space="preserve">Банк несе відповідальність за: </w:t>
            </w:r>
          </w:p>
          <w:p w:rsidR="00ED4530" w:rsidRPr="00ED4530" w:rsidRDefault="00ED4530" w:rsidP="00ED4530">
            <w:pPr>
              <w:rPr>
                <w:noProof w:val="0"/>
                <w:sz w:val="22"/>
                <w:szCs w:val="22"/>
              </w:rPr>
            </w:pPr>
            <w:r w:rsidRPr="00ED4530">
              <w:rPr>
                <w:noProof w:val="0"/>
                <w:sz w:val="22"/>
                <w:szCs w:val="22"/>
              </w:rPr>
              <w:t xml:space="preserve">• надання доступу Сторонньому НПП до рахунку Клієнта без згоди Клієнта, за неактивною згодою Клієнта та після блокування Клієнтом доступу до рахунку; </w:t>
            </w:r>
          </w:p>
          <w:p w:rsidR="00ED4530" w:rsidRPr="00ED4530" w:rsidRDefault="00ED4530" w:rsidP="00ED4530">
            <w:pPr>
              <w:rPr>
                <w:noProof w:val="0"/>
                <w:sz w:val="22"/>
                <w:szCs w:val="22"/>
              </w:rPr>
            </w:pPr>
            <w:r w:rsidRPr="00ED4530">
              <w:rPr>
                <w:noProof w:val="0"/>
                <w:sz w:val="22"/>
                <w:szCs w:val="22"/>
              </w:rPr>
              <w:t xml:space="preserve">• надання доступу Сторонньому НПП до рахунку Клієнта без перевірки авторизації діяльності Стороннього НПП щодо відповідної нефінансової платіжної послуги; </w:t>
            </w:r>
          </w:p>
          <w:p w:rsidR="00ED4530" w:rsidRPr="00ED4530" w:rsidRDefault="00ED4530" w:rsidP="00ED4530">
            <w:pPr>
              <w:rPr>
                <w:noProof w:val="0"/>
                <w:sz w:val="22"/>
                <w:szCs w:val="22"/>
              </w:rPr>
            </w:pPr>
            <w:r w:rsidRPr="00ED4530">
              <w:rPr>
                <w:noProof w:val="0"/>
                <w:sz w:val="22"/>
                <w:szCs w:val="22"/>
              </w:rPr>
              <w:t xml:space="preserve">• шкоду, заподіяну Клієнту в разі недотримання Банком вимог чинного законодавства України, що регулює порядок надання послуг відкритого банкінгу; </w:t>
            </w:r>
          </w:p>
          <w:p w:rsidR="00ED4530" w:rsidRPr="00ED4530" w:rsidRDefault="00ED4530" w:rsidP="00ED4530">
            <w:pPr>
              <w:rPr>
                <w:noProof w:val="0"/>
                <w:sz w:val="22"/>
                <w:szCs w:val="22"/>
              </w:rPr>
            </w:pPr>
            <w:r w:rsidRPr="00ED4530">
              <w:rPr>
                <w:noProof w:val="0"/>
                <w:sz w:val="22"/>
                <w:szCs w:val="22"/>
              </w:rPr>
              <w:t xml:space="preserve">• невиконання або неналежне виконання платіжних операцій, ініційованих Клієнтом через Сторонні НПП, відповідно до Закону України «Про платіжні послуги» та умов укладених між Клієнтом та Банком договорів, якщо не доведе, що платіжні операції виконані Банком належним чином; </w:t>
            </w:r>
          </w:p>
          <w:p w:rsidR="00ED4530" w:rsidRPr="00ED4530" w:rsidRDefault="00ED4530" w:rsidP="00ED4530">
            <w:pPr>
              <w:rPr>
                <w:noProof w:val="0"/>
                <w:sz w:val="22"/>
                <w:szCs w:val="22"/>
              </w:rPr>
            </w:pPr>
            <w:r w:rsidRPr="00ED4530">
              <w:rPr>
                <w:noProof w:val="0"/>
                <w:sz w:val="22"/>
                <w:szCs w:val="22"/>
              </w:rPr>
              <w:t>• розкриття Сторонньому НПП інформації, що містить банківську таємницю, комерційну таємницю, таємницю надавача платіжних послуг без дозволу Клієнта та/або в обсязі, на який не було отримано дозвіл Клієнта.</w:t>
            </w:r>
          </w:p>
          <w:p w:rsidR="00ED4530" w:rsidRPr="00ED4530" w:rsidRDefault="00ED4530" w:rsidP="00ED4530">
            <w:pPr>
              <w:rPr>
                <w:noProof w:val="0"/>
                <w:sz w:val="22"/>
                <w:szCs w:val="22"/>
              </w:rPr>
            </w:pPr>
            <w:r w:rsidRPr="00ED4530">
              <w:rPr>
                <w:noProof w:val="0"/>
                <w:sz w:val="22"/>
                <w:szCs w:val="22"/>
              </w:rPr>
              <w:tab/>
              <w:t xml:space="preserve">• порушення процедури посиленої автентифікації Клієнта. </w:t>
            </w:r>
          </w:p>
          <w:p w:rsidR="00ED4530" w:rsidRPr="00ED4530" w:rsidRDefault="00ED4530" w:rsidP="00ED4530">
            <w:pPr>
              <w:rPr>
                <w:noProof w:val="0"/>
                <w:sz w:val="22"/>
                <w:szCs w:val="22"/>
              </w:rPr>
            </w:pPr>
            <w:r w:rsidRPr="00ED4530">
              <w:rPr>
                <w:noProof w:val="0"/>
                <w:sz w:val="22"/>
                <w:szCs w:val="22"/>
              </w:rPr>
              <w:t>10.16.</w:t>
            </w:r>
            <w:r w:rsidRPr="00ED4530">
              <w:rPr>
                <w:noProof w:val="0"/>
                <w:sz w:val="22"/>
                <w:szCs w:val="22"/>
              </w:rPr>
              <w:tab/>
              <w:t xml:space="preserve">Порядок направлення звернень Клієнта до Банку визначено в Інформації про механізм захисту прав споживачів та порядок розгляду звернень/скарг, що розміщено на сайті Банку. </w:t>
            </w:r>
          </w:p>
          <w:p w:rsidR="00ED4530" w:rsidRPr="00ED4530" w:rsidRDefault="00ED4530" w:rsidP="00ED4530">
            <w:pPr>
              <w:rPr>
                <w:noProof w:val="0"/>
                <w:sz w:val="22"/>
                <w:szCs w:val="22"/>
              </w:rPr>
            </w:pPr>
            <w:r w:rsidRPr="00ED4530">
              <w:rPr>
                <w:noProof w:val="0"/>
                <w:sz w:val="22"/>
                <w:szCs w:val="22"/>
              </w:rPr>
              <w:t>10.17.</w:t>
            </w:r>
            <w:r w:rsidRPr="00ED4530">
              <w:rPr>
                <w:noProof w:val="0"/>
                <w:sz w:val="22"/>
                <w:szCs w:val="22"/>
              </w:rPr>
              <w:tab/>
              <w:t xml:space="preserve">Інформація, що передається з метою надання послуг в межах відкритого банкінгу, може передаватися через технологічного оператора платіжних послуг, що отримав право на надання послуг у межах відкритого банкінгу. При цьому така передача даних здійснюється виключно з метою забезпечення виконання функцій, необхідних для реалізації послуг в межах відкритого банкінгу відповідно до вимог чинного законодавства України та умов цього Договору. </w:t>
            </w:r>
          </w:p>
          <w:p w:rsidR="00ED4530" w:rsidRPr="00B12499" w:rsidRDefault="00ED4530" w:rsidP="00ED4530">
            <w:pPr>
              <w:rPr>
                <w:noProof w:val="0"/>
                <w:sz w:val="22"/>
                <w:szCs w:val="22"/>
              </w:rPr>
            </w:pPr>
            <w:r w:rsidRPr="00ED4530">
              <w:rPr>
                <w:noProof w:val="0"/>
                <w:sz w:val="22"/>
                <w:szCs w:val="22"/>
              </w:rPr>
              <w:t>10.18.</w:t>
            </w:r>
            <w:r w:rsidRPr="00ED4530">
              <w:rPr>
                <w:noProof w:val="0"/>
                <w:sz w:val="22"/>
                <w:szCs w:val="22"/>
              </w:rPr>
              <w:tab/>
              <w:t>Інші права та обов'язки Сторін, що не визначені цим підрозділом, визначені чинним законодавством України та умовами цього Договору.</w:t>
            </w:r>
          </w:p>
        </w:tc>
      </w:tr>
      <w:tr w:rsidR="009C21E0" w:rsidRPr="002D24B0" w:rsidTr="00603F08">
        <w:tc>
          <w:tcPr>
            <w:tcW w:w="10235" w:type="dxa"/>
            <w:gridSpan w:val="8"/>
          </w:tcPr>
          <w:p w:rsidR="009C21E0" w:rsidRPr="001D7E18" w:rsidRDefault="009C21E0" w:rsidP="009C21E0">
            <w:pPr>
              <w:jc w:val="center"/>
              <w:rPr>
                <w:noProof w:val="0"/>
                <w:sz w:val="22"/>
                <w:szCs w:val="22"/>
              </w:rPr>
            </w:pPr>
            <w:r>
              <w:rPr>
                <w:noProof w:val="0"/>
                <w:sz w:val="22"/>
                <w:szCs w:val="22"/>
              </w:rPr>
              <w:lastRenderedPageBreak/>
              <w:t xml:space="preserve">Зміни до </w:t>
            </w:r>
            <w:r w:rsidRPr="009C21E0">
              <w:rPr>
                <w:noProof w:val="0"/>
                <w:sz w:val="22"/>
                <w:szCs w:val="22"/>
              </w:rPr>
              <w:t>термін</w:t>
            </w:r>
            <w:r>
              <w:rPr>
                <w:noProof w:val="0"/>
                <w:sz w:val="22"/>
                <w:szCs w:val="22"/>
              </w:rPr>
              <w:t>ів</w:t>
            </w:r>
            <w:r w:rsidRPr="009C21E0">
              <w:rPr>
                <w:noProof w:val="0"/>
                <w:sz w:val="22"/>
                <w:szCs w:val="22"/>
              </w:rPr>
              <w:t>, визначен</w:t>
            </w:r>
            <w:r>
              <w:rPr>
                <w:noProof w:val="0"/>
                <w:sz w:val="22"/>
                <w:szCs w:val="22"/>
              </w:rPr>
              <w:t>ь</w:t>
            </w:r>
            <w:r w:rsidRPr="009C21E0">
              <w:rPr>
                <w:noProof w:val="0"/>
                <w:sz w:val="22"/>
                <w:szCs w:val="22"/>
              </w:rPr>
              <w:t xml:space="preserve"> та скорочен</w:t>
            </w:r>
            <w:r>
              <w:rPr>
                <w:noProof w:val="0"/>
                <w:sz w:val="22"/>
                <w:szCs w:val="22"/>
              </w:rPr>
              <w:t xml:space="preserve">ь Додатку </w:t>
            </w:r>
            <w:r w:rsidR="00244D18">
              <w:rPr>
                <w:noProof w:val="0"/>
                <w:sz w:val="22"/>
                <w:szCs w:val="22"/>
              </w:rPr>
              <w:t>3</w:t>
            </w:r>
            <w:r>
              <w:rPr>
                <w:noProof w:val="0"/>
                <w:sz w:val="22"/>
                <w:szCs w:val="22"/>
              </w:rPr>
              <w:t xml:space="preserve"> </w:t>
            </w:r>
            <w:r w:rsidRPr="001D7E18">
              <w:rPr>
                <w:noProof w:val="0"/>
                <w:sz w:val="22"/>
                <w:szCs w:val="22"/>
              </w:rPr>
              <w:t>«</w:t>
            </w:r>
            <w:r w:rsidR="00244D18" w:rsidRPr="00244D18">
              <w:rPr>
                <w:noProof w:val="0"/>
                <w:sz w:val="22"/>
                <w:szCs w:val="22"/>
              </w:rPr>
              <w:t>УМОВИ ВІДКРИТТЯ ТА ЗДІЙСНЕННЯ ОПЕРАЦІЙ ЗА БАНКІВСЬКИМИ ПОТОЧНИМИ РАХУНКАМИ З ВИКОРИСТАННЯМ ЕЛЕКТРОННОГО ПЛАТІЖНОГО ЗАСОБУ</w:t>
            </w:r>
            <w:r w:rsidRPr="001D7E18">
              <w:rPr>
                <w:noProof w:val="0"/>
                <w:sz w:val="22"/>
                <w:szCs w:val="22"/>
              </w:rPr>
              <w:t>»</w:t>
            </w:r>
            <w:r w:rsidR="004B293C">
              <w:rPr>
                <w:noProof w:val="0"/>
                <w:sz w:val="22"/>
                <w:szCs w:val="22"/>
              </w:rPr>
              <w:t xml:space="preserve"> - </w:t>
            </w:r>
            <w:r w:rsidR="004B293C" w:rsidRPr="004B293C">
              <w:rPr>
                <w:b/>
                <w:bCs/>
                <w:noProof w:val="0"/>
                <w:color w:val="FF0000"/>
                <w:sz w:val="24"/>
                <w:szCs w:val="24"/>
              </w:rPr>
              <w:t xml:space="preserve">вступають в дію </w:t>
            </w:r>
            <w:r w:rsidR="004B293C">
              <w:rPr>
                <w:b/>
                <w:bCs/>
                <w:noProof w:val="0"/>
                <w:color w:val="FF0000"/>
                <w:sz w:val="24"/>
                <w:szCs w:val="24"/>
              </w:rPr>
              <w:t>28</w:t>
            </w:r>
            <w:r w:rsidR="004B293C" w:rsidRPr="004B293C">
              <w:rPr>
                <w:b/>
                <w:bCs/>
                <w:noProof w:val="0"/>
                <w:color w:val="FF0000"/>
                <w:sz w:val="24"/>
                <w:szCs w:val="24"/>
              </w:rPr>
              <w:t>.09.2026р.</w:t>
            </w:r>
          </w:p>
        </w:tc>
      </w:tr>
      <w:tr w:rsidR="00B2242A" w:rsidRPr="002D24B0" w:rsidTr="00B2242A">
        <w:tc>
          <w:tcPr>
            <w:tcW w:w="2581" w:type="dxa"/>
            <w:gridSpan w:val="2"/>
          </w:tcPr>
          <w:p w:rsidR="00B2242A" w:rsidRPr="00DC645D" w:rsidRDefault="00B2242A" w:rsidP="001C2C34">
            <w:pPr>
              <w:tabs>
                <w:tab w:val="left" w:pos="0"/>
              </w:tabs>
              <w:spacing w:line="276" w:lineRule="auto"/>
              <w:ind w:left="34"/>
              <w:jc w:val="center"/>
              <w:rPr>
                <w:bCs/>
                <w:sz w:val="22"/>
                <w:szCs w:val="22"/>
              </w:rPr>
            </w:pPr>
            <w:r w:rsidRPr="00DC645D">
              <w:rPr>
                <w:bCs/>
                <w:sz w:val="22"/>
                <w:szCs w:val="22"/>
              </w:rPr>
              <w:t>Визначення</w:t>
            </w:r>
          </w:p>
        </w:tc>
        <w:tc>
          <w:tcPr>
            <w:tcW w:w="3969" w:type="dxa"/>
            <w:gridSpan w:val="5"/>
          </w:tcPr>
          <w:p w:rsidR="00B2242A" w:rsidRPr="00565C2C" w:rsidRDefault="00B2242A" w:rsidP="001C2C34">
            <w:pPr>
              <w:jc w:val="center"/>
              <w:rPr>
                <w:noProof w:val="0"/>
                <w:sz w:val="24"/>
                <w:szCs w:val="24"/>
              </w:rPr>
            </w:pPr>
            <w:r w:rsidRPr="00565C2C">
              <w:rPr>
                <w:noProof w:val="0"/>
                <w:sz w:val="24"/>
                <w:szCs w:val="24"/>
              </w:rPr>
              <w:t>Поточна редакція</w:t>
            </w:r>
          </w:p>
        </w:tc>
        <w:tc>
          <w:tcPr>
            <w:tcW w:w="3685" w:type="dxa"/>
          </w:tcPr>
          <w:p w:rsidR="00B2242A" w:rsidRPr="00565C2C" w:rsidRDefault="00B2242A" w:rsidP="001C2C34">
            <w:pPr>
              <w:jc w:val="center"/>
              <w:rPr>
                <w:noProof w:val="0"/>
                <w:sz w:val="24"/>
                <w:szCs w:val="24"/>
              </w:rPr>
            </w:pPr>
            <w:r w:rsidRPr="00565C2C">
              <w:rPr>
                <w:noProof w:val="0"/>
                <w:sz w:val="24"/>
                <w:szCs w:val="24"/>
              </w:rPr>
              <w:t>Оновлена редакція</w:t>
            </w:r>
          </w:p>
        </w:tc>
      </w:tr>
      <w:tr w:rsidR="00B2242A" w:rsidRPr="002D24B0" w:rsidTr="00B2242A">
        <w:tc>
          <w:tcPr>
            <w:tcW w:w="2581" w:type="dxa"/>
            <w:gridSpan w:val="2"/>
          </w:tcPr>
          <w:p w:rsidR="00B2242A" w:rsidRPr="00B2242A" w:rsidRDefault="00B2242A" w:rsidP="00B2242A">
            <w:pPr>
              <w:tabs>
                <w:tab w:val="left" w:pos="0"/>
              </w:tabs>
              <w:spacing w:line="276" w:lineRule="auto"/>
              <w:ind w:left="34"/>
              <w:rPr>
                <w:b/>
                <w:sz w:val="22"/>
                <w:szCs w:val="22"/>
              </w:rPr>
            </w:pPr>
            <w:r w:rsidRPr="00B2242A">
              <w:rPr>
                <w:b/>
                <w:sz w:val="22"/>
                <w:szCs w:val="22"/>
              </w:rPr>
              <w:t>Банк-еквайр</w:t>
            </w:r>
          </w:p>
        </w:tc>
        <w:tc>
          <w:tcPr>
            <w:tcW w:w="3969" w:type="dxa"/>
            <w:gridSpan w:val="5"/>
          </w:tcPr>
          <w:p w:rsidR="00B2242A" w:rsidRPr="00565C2C" w:rsidRDefault="00B2242A" w:rsidP="00B2242A">
            <w:pPr>
              <w:rPr>
                <w:noProof w:val="0"/>
                <w:sz w:val="24"/>
                <w:szCs w:val="24"/>
              </w:rPr>
            </w:pPr>
            <w:r w:rsidRPr="00B2242A">
              <w:rPr>
                <w:noProof w:val="0"/>
                <w:sz w:val="24"/>
                <w:szCs w:val="24"/>
              </w:rPr>
              <w:t>банк-член платіжної системи, що забезпечує прийом карток цієї системи при розрахунку за товари, послуги та видачі готівки.</w:t>
            </w:r>
          </w:p>
        </w:tc>
        <w:tc>
          <w:tcPr>
            <w:tcW w:w="3685" w:type="dxa"/>
          </w:tcPr>
          <w:p w:rsidR="00B2242A" w:rsidRPr="00565C2C" w:rsidRDefault="00B2242A" w:rsidP="00B2242A">
            <w:pPr>
              <w:rPr>
                <w:noProof w:val="0"/>
                <w:sz w:val="24"/>
                <w:szCs w:val="24"/>
              </w:rPr>
            </w:pPr>
            <w:proofErr w:type="spellStart"/>
            <w:r w:rsidRPr="00B2242A">
              <w:rPr>
                <w:b/>
                <w:bCs/>
                <w:noProof w:val="0"/>
                <w:sz w:val="24"/>
                <w:szCs w:val="24"/>
              </w:rPr>
              <w:t>Еквайр</w:t>
            </w:r>
            <w:proofErr w:type="spellEnd"/>
            <w:r w:rsidRPr="00B2242A">
              <w:rPr>
                <w:noProof w:val="0"/>
                <w:sz w:val="24"/>
                <w:szCs w:val="24"/>
              </w:rPr>
              <w:t xml:space="preserve"> –</w:t>
            </w:r>
            <w:r>
              <w:rPr>
                <w:noProof w:val="0"/>
                <w:sz w:val="24"/>
                <w:szCs w:val="24"/>
              </w:rPr>
              <w:t xml:space="preserve"> </w:t>
            </w:r>
            <w:r w:rsidRPr="00B2242A">
              <w:rPr>
                <w:noProof w:val="0"/>
                <w:sz w:val="24"/>
                <w:szCs w:val="24"/>
              </w:rPr>
              <w:t>надавач платіжних послуг, який надає послугу еквайрингу платіжних інструментів та має ліцензію на надання такої послуги.</w:t>
            </w:r>
          </w:p>
        </w:tc>
      </w:tr>
      <w:tr w:rsidR="00B2242A" w:rsidRPr="002D24B0" w:rsidTr="00B2242A">
        <w:tc>
          <w:tcPr>
            <w:tcW w:w="2581" w:type="dxa"/>
            <w:gridSpan w:val="2"/>
          </w:tcPr>
          <w:p w:rsidR="00B2242A" w:rsidRPr="00DC645D" w:rsidRDefault="00B2242A" w:rsidP="00B2242A">
            <w:pPr>
              <w:tabs>
                <w:tab w:val="left" w:pos="0"/>
              </w:tabs>
              <w:spacing w:line="276" w:lineRule="auto"/>
              <w:ind w:left="34"/>
              <w:rPr>
                <w:bCs/>
                <w:sz w:val="22"/>
                <w:szCs w:val="22"/>
              </w:rPr>
            </w:pPr>
            <w:r w:rsidRPr="00662174">
              <w:rPr>
                <w:b/>
                <w:sz w:val="24"/>
                <w:szCs w:val="24"/>
              </w:rPr>
              <w:t>Банк-емітент</w:t>
            </w:r>
          </w:p>
        </w:tc>
        <w:tc>
          <w:tcPr>
            <w:tcW w:w="3969" w:type="dxa"/>
            <w:gridSpan w:val="5"/>
          </w:tcPr>
          <w:p w:rsidR="00B2242A" w:rsidRPr="00565C2C" w:rsidRDefault="00B2242A" w:rsidP="00B2242A">
            <w:pPr>
              <w:rPr>
                <w:noProof w:val="0"/>
                <w:sz w:val="24"/>
                <w:szCs w:val="24"/>
              </w:rPr>
            </w:pPr>
            <w:r w:rsidRPr="00662174">
              <w:rPr>
                <w:sz w:val="24"/>
                <w:szCs w:val="24"/>
              </w:rPr>
              <w:t xml:space="preserve">банк-член платіжної системи, який здійснює випуск карток та облік </w:t>
            </w:r>
            <w:r w:rsidRPr="00662174">
              <w:rPr>
                <w:sz w:val="24"/>
                <w:szCs w:val="24"/>
              </w:rPr>
              <w:lastRenderedPageBreak/>
              <w:t xml:space="preserve">операцій за цими Картками на </w:t>
            </w:r>
            <w:r>
              <w:rPr>
                <w:sz w:val="24"/>
                <w:szCs w:val="24"/>
              </w:rPr>
              <w:t>Р</w:t>
            </w:r>
            <w:r w:rsidRPr="00662174">
              <w:rPr>
                <w:sz w:val="24"/>
                <w:szCs w:val="24"/>
              </w:rPr>
              <w:t>ахунках, відкритих в цьому банку.</w:t>
            </w:r>
          </w:p>
        </w:tc>
        <w:tc>
          <w:tcPr>
            <w:tcW w:w="3685" w:type="dxa"/>
          </w:tcPr>
          <w:p w:rsidR="00B2242A" w:rsidRPr="00565C2C" w:rsidRDefault="00B2242A" w:rsidP="00B2242A">
            <w:pPr>
              <w:rPr>
                <w:noProof w:val="0"/>
                <w:sz w:val="24"/>
                <w:szCs w:val="24"/>
              </w:rPr>
            </w:pPr>
            <w:r>
              <w:rPr>
                <w:b/>
                <w:bCs/>
                <w:noProof w:val="0"/>
                <w:sz w:val="24"/>
                <w:szCs w:val="24"/>
              </w:rPr>
              <w:lastRenderedPageBreak/>
              <w:t>Емітент</w:t>
            </w:r>
            <w:r w:rsidRPr="00B2242A">
              <w:rPr>
                <w:noProof w:val="0"/>
                <w:sz w:val="24"/>
                <w:szCs w:val="24"/>
              </w:rPr>
              <w:t xml:space="preserve"> </w:t>
            </w:r>
            <w:r>
              <w:rPr>
                <w:noProof w:val="0"/>
                <w:sz w:val="24"/>
                <w:szCs w:val="24"/>
              </w:rPr>
              <w:t xml:space="preserve">- </w:t>
            </w:r>
            <w:r w:rsidRPr="00B2242A">
              <w:rPr>
                <w:noProof w:val="0"/>
                <w:sz w:val="24"/>
                <w:szCs w:val="24"/>
              </w:rPr>
              <w:t xml:space="preserve">надавач платіжних послуг, який надає послугу емісії </w:t>
            </w:r>
            <w:r w:rsidRPr="00B2242A">
              <w:rPr>
                <w:noProof w:val="0"/>
                <w:sz w:val="24"/>
                <w:szCs w:val="24"/>
              </w:rPr>
              <w:lastRenderedPageBreak/>
              <w:t>платіжних інструментів та має право на надання такої послуги.</w:t>
            </w:r>
          </w:p>
        </w:tc>
      </w:tr>
      <w:tr w:rsidR="00B2242A" w:rsidRPr="002D24B0" w:rsidTr="00B2242A">
        <w:tc>
          <w:tcPr>
            <w:tcW w:w="2581" w:type="dxa"/>
            <w:gridSpan w:val="2"/>
          </w:tcPr>
          <w:p w:rsidR="00B2242A" w:rsidRPr="00104792" w:rsidRDefault="00104792" w:rsidP="00B2242A">
            <w:pPr>
              <w:tabs>
                <w:tab w:val="left" w:pos="0"/>
              </w:tabs>
              <w:spacing w:line="276" w:lineRule="auto"/>
              <w:ind w:left="34"/>
              <w:rPr>
                <w:b/>
                <w:sz w:val="22"/>
                <w:szCs w:val="22"/>
              </w:rPr>
            </w:pPr>
            <w:r w:rsidRPr="00104792">
              <w:rPr>
                <w:b/>
                <w:sz w:val="22"/>
                <w:szCs w:val="22"/>
              </w:rPr>
              <w:lastRenderedPageBreak/>
              <w:t>Динамічний пароль (OTP-ПАРОЛЬ)</w:t>
            </w:r>
          </w:p>
        </w:tc>
        <w:tc>
          <w:tcPr>
            <w:tcW w:w="3969" w:type="dxa"/>
            <w:gridSpan w:val="5"/>
          </w:tcPr>
          <w:p w:rsidR="00B2242A" w:rsidRPr="00565C2C" w:rsidRDefault="00104792" w:rsidP="00B2242A">
            <w:pPr>
              <w:rPr>
                <w:noProof w:val="0"/>
                <w:sz w:val="24"/>
                <w:szCs w:val="24"/>
              </w:rPr>
            </w:pPr>
            <w:r w:rsidRPr="00104792">
              <w:rPr>
                <w:noProof w:val="0"/>
                <w:sz w:val="24"/>
                <w:szCs w:val="24"/>
              </w:rPr>
              <w:t>одноразовий пароль, що генерується Банком за запитом Держателя електронного платіжного засобу (платіжної картки) для однієї платіжної операції і діє протягом обмеженого часу</w:t>
            </w:r>
          </w:p>
        </w:tc>
        <w:tc>
          <w:tcPr>
            <w:tcW w:w="3685" w:type="dxa"/>
          </w:tcPr>
          <w:p w:rsidR="00B2242A" w:rsidRPr="00565C2C" w:rsidRDefault="00104792" w:rsidP="00B2242A">
            <w:pPr>
              <w:rPr>
                <w:noProof w:val="0"/>
                <w:sz w:val="24"/>
                <w:szCs w:val="24"/>
              </w:rPr>
            </w:pPr>
            <w:r w:rsidRPr="00A15959">
              <w:rPr>
                <w:bCs/>
                <w:spacing w:val="-3"/>
                <w:sz w:val="24"/>
                <w:szCs w:val="24"/>
              </w:rPr>
              <w:t>одноразовий пароль, що генерується Банком за запитом Держателя електронного платіжного засобу (платіжної картки) для однієї платіжної операції і діє протягом обмеженого часу.</w:t>
            </w:r>
            <w:r w:rsidRPr="00090270">
              <w:rPr>
                <w:bCs/>
                <w:spacing w:val="-3"/>
                <w:sz w:val="24"/>
                <w:szCs w:val="24"/>
                <w:lang w:val="uk"/>
              </w:rPr>
              <w:t xml:space="preserve"> </w:t>
            </w:r>
            <w:r w:rsidRPr="00104792">
              <w:rPr>
                <w:b/>
                <w:spacing w:val="-3"/>
                <w:sz w:val="24"/>
                <w:szCs w:val="24"/>
              </w:rPr>
              <w:t>ОТР-пароль дійсний для підтвердження тільки того Електронного документа (ів), по якому відповідний ОТР-пароль був сформований, та не може бути використаний повторно для підтвердження інших Електронних документів. Якщо ініціатором додаткового підтвердження документу є Банк, ОТP-пароль формується для кожного документу окремо.</w:t>
            </w:r>
          </w:p>
        </w:tc>
      </w:tr>
      <w:tr w:rsidR="00422E1A" w:rsidRPr="002D24B0" w:rsidTr="00B2242A">
        <w:tc>
          <w:tcPr>
            <w:tcW w:w="2581" w:type="dxa"/>
            <w:gridSpan w:val="2"/>
          </w:tcPr>
          <w:p w:rsidR="00422E1A" w:rsidRPr="00422E1A" w:rsidRDefault="00422E1A" w:rsidP="00422E1A">
            <w:pPr>
              <w:tabs>
                <w:tab w:val="left" w:pos="0"/>
              </w:tabs>
              <w:spacing w:line="276" w:lineRule="auto"/>
              <w:ind w:left="34"/>
              <w:rPr>
                <w:b/>
                <w:sz w:val="22"/>
                <w:szCs w:val="22"/>
              </w:rPr>
            </w:pPr>
            <w:r w:rsidRPr="00422E1A">
              <w:rPr>
                <w:b/>
                <w:sz w:val="22"/>
                <w:szCs w:val="22"/>
              </w:rPr>
              <w:t>Конвертація</w:t>
            </w:r>
          </w:p>
        </w:tc>
        <w:tc>
          <w:tcPr>
            <w:tcW w:w="3969" w:type="dxa"/>
            <w:gridSpan w:val="5"/>
          </w:tcPr>
          <w:p w:rsidR="00422E1A" w:rsidRPr="00600AED" w:rsidRDefault="00422E1A" w:rsidP="00422E1A">
            <w:pPr>
              <w:tabs>
                <w:tab w:val="left" w:pos="0"/>
              </w:tabs>
              <w:spacing w:line="276" w:lineRule="auto"/>
              <w:jc w:val="both"/>
              <w:rPr>
                <w:i/>
                <w:iCs/>
                <w:sz w:val="22"/>
                <w:szCs w:val="22"/>
              </w:rPr>
            </w:pPr>
            <w:r>
              <w:rPr>
                <w:i/>
                <w:iCs/>
                <w:sz w:val="22"/>
                <w:szCs w:val="22"/>
              </w:rPr>
              <w:t>в</w:t>
            </w:r>
            <w:r w:rsidRPr="00600AED">
              <w:rPr>
                <w:i/>
                <w:iCs/>
                <w:sz w:val="22"/>
                <w:szCs w:val="22"/>
              </w:rPr>
              <w:t>изначення додано</w:t>
            </w:r>
          </w:p>
        </w:tc>
        <w:tc>
          <w:tcPr>
            <w:tcW w:w="3685" w:type="dxa"/>
          </w:tcPr>
          <w:p w:rsidR="00422E1A" w:rsidRPr="00565C2C" w:rsidRDefault="00422E1A" w:rsidP="00422E1A">
            <w:pPr>
              <w:rPr>
                <w:noProof w:val="0"/>
                <w:sz w:val="24"/>
                <w:szCs w:val="24"/>
              </w:rPr>
            </w:pPr>
            <w:r w:rsidRPr="00422E1A">
              <w:rPr>
                <w:noProof w:val="0"/>
                <w:sz w:val="24"/>
                <w:szCs w:val="24"/>
              </w:rPr>
              <w:t>перерахування суми операції у валюту Рахунку, у разі якщо валюта операції відрізняється від валюти Рахунку.</w:t>
            </w:r>
          </w:p>
        </w:tc>
      </w:tr>
      <w:tr w:rsidR="00E5210F" w:rsidRPr="002D24B0" w:rsidTr="00B2242A">
        <w:tc>
          <w:tcPr>
            <w:tcW w:w="2581" w:type="dxa"/>
            <w:gridSpan w:val="2"/>
          </w:tcPr>
          <w:p w:rsidR="00E5210F" w:rsidRPr="00E5210F" w:rsidRDefault="00E5210F" w:rsidP="00E5210F">
            <w:pPr>
              <w:tabs>
                <w:tab w:val="left" w:pos="0"/>
              </w:tabs>
              <w:spacing w:line="276" w:lineRule="auto"/>
              <w:ind w:left="34"/>
              <w:rPr>
                <w:b/>
                <w:sz w:val="22"/>
                <w:szCs w:val="22"/>
              </w:rPr>
            </w:pPr>
            <w:r w:rsidRPr="00E5210F">
              <w:rPr>
                <w:b/>
                <w:sz w:val="22"/>
                <w:szCs w:val="22"/>
              </w:rPr>
              <w:t>Неперсоніфікована платіжна картка</w:t>
            </w:r>
          </w:p>
        </w:tc>
        <w:tc>
          <w:tcPr>
            <w:tcW w:w="3969" w:type="dxa"/>
            <w:gridSpan w:val="5"/>
          </w:tcPr>
          <w:p w:rsidR="00E5210F" w:rsidRPr="00565C2C" w:rsidRDefault="00E5210F" w:rsidP="00E5210F">
            <w:pPr>
              <w:rPr>
                <w:noProof w:val="0"/>
                <w:sz w:val="24"/>
                <w:szCs w:val="24"/>
              </w:rPr>
            </w:pPr>
            <w:r w:rsidRPr="00E5210F">
              <w:rPr>
                <w:noProof w:val="0"/>
                <w:sz w:val="24"/>
                <w:szCs w:val="24"/>
              </w:rPr>
              <w:t>платіжна картка, яка не містить реквізитів, що ідентифікують її користувача візуально або з використанням документів, що посвідчують особу (без нанесення на лицьовому боці імені та прізвища користувача електронного платіжного засобу).</w:t>
            </w:r>
          </w:p>
        </w:tc>
        <w:tc>
          <w:tcPr>
            <w:tcW w:w="3685" w:type="dxa"/>
          </w:tcPr>
          <w:p w:rsidR="00E5210F" w:rsidRPr="00600AED" w:rsidRDefault="00E5210F" w:rsidP="00E5210F">
            <w:pPr>
              <w:tabs>
                <w:tab w:val="left" w:pos="0"/>
              </w:tabs>
              <w:spacing w:line="276" w:lineRule="auto"/>
              <w:jc w:val="both"/>
              <w:rPr>
                <w:i/>
                <w:iCs/>
                <w:sz w:val="22"/>
                <w:szCs w:val="22"/>
              </w:rPr>
            </w:pPr>
            <w:r>
              <w:rPr>
                <w:i/>
                <w:iCs/>
                <w:sz w:val="22"/>
                <w:szCs w:val="22"/>
              </w:rPr>
              <w:t>в</w:t>
            </w:r>
            <w:r w:rsidRPr="00600AED">
              <w:rPr>
                <w:i/>
                <w:iCs/>
                <w:sz w:val="22"/>
                <w:szCs w:val="22"/>
              </w:rPr>
              <w:t xml:space="preserve">изначення </w:t>
            </w:r>
            <w:r>
              <w:rPr>
                <w:i/>
                <w:iCs/>
                <w:sz w:val="22"/>
                <w:szCs w:val="22"/>
              </w:rPr>
              <w:t>вилучено</w:t>
            </w:r>
          </w:p>
        </w:tc>
      </w:tr>
      <w:tr w:rsidR="00E5210F" w:rsidRPr="002D24B0" w:rsidTr="00B2242A">
        <w:tc>
          <w:tcPr>
            <w:tcW w:w="2581" w:type="dxa"/>
            <w:gridSpan w:val="2"/>
          </w:tcPr>
          <w:p w:rsidR="00E5210F" w:rsidRPr="00E5210F" w:rsidRDefault="00E5210F" w:rsidP="00E5210F">
            <w:pPr>
              <w:tabs>
                <w:tab w:val="left" w:pos="0"/>
              </w:tabs>
              <w:spacing w:line="276" w:lineRule="auto"/>
              <w:ind w:left="34"/>
              <w:rPr>
                <w:b/>
                <w:sz w:val="22"/>
                <w:szCs w:val="22"/>
              </w:rPr>
            </w:pPr>
            <w:r w:rsidRPr="00E5210F">
              <w:rPr>
                <w:b/>
                <w:sz w:val="22"/>
                <w:szCs w:val="22"/>
              </w:rPr>
              <w:t xml:space="preserve">Номер Картки  </w:t>
            </w:r>
          </w:p>
        </w:tc>
        <w:tc>
          <w:tcPr>
            <w:tcW w:w="3969" w:type="dxa"/>
            <w:gridSpan w:val="5"/>
          </w:tcPr>
          <w:p w:rsidR="00E5210F" w:rsidRPr="00565C2C" w:rsidRDefault="00E5210F" w:rsidP="00E5210F">
            <w:pPr>
              <w:rPr>
                <w:noProof w:val="0"/>
                <w:sz w:val="24"/>
                <w:szCs w:val="24"/>
              </w:rPr>
            </w:pPr>
            <w:r w:rsidRPr="00E5210F">
              <w:rPr>
                <w:noProof w:val="0"/>
                <w:sz w:val="24"/>
                <w:szCs w:val="24"/>
              </w:rPr>
              <w:t>унікальний набір цифр, що наноситься пристроєм персоналізації на лицьову сторону Картки. Номер картки складається з шістнадцяти цифр.</w:t>
            </w:r>
          </w:p>
        </w:tc>
        <w:tc>
          <w:tcPr>
            <w:tcW w:w="3685" w:type="dxa"/>
          </w:tcPr>
          <w:p w:rsidR="00E5210F" w:rsidRPr="00600AED" w:rsidRDefault="00E5210F" w:rsidP="00E5210F">
            <w:pPr>
              <w:tabs>
                <w:tab w:val="left" w:pos="0"/>
              </w:tabs>
              <w:spacing w:line="276" w:lineRule="auto"/>
              <w:jc w:val="both"/>
              <w:rPr>
                <w:i/>
                <w:iCs/>
                <w:sz w:val="22"/>
                <w:szCs w:val="22"/>
              </w:rPr>
            </w:pPr>
            <w:r>
              <w:rPr>
                <w:i/>
                <w:iCs/>
                <w:sz w:val="22"/>
                <w:szCs w:val="22"/>
              </w:rPr>
              <w:t>в</w:t>
            </w:r>
            <w:r w:rsidRPr="00600AED">
              <w:rPr>
                <w:i/>
                <w:iCs/>
                <w:sz w:val="22"/>
                <w:szCs w:val="22"/>
              </w:rPr>
              <w:t xml:space="preserve">изначення </w:t>
            </w:r>
            <w:r>
              <w:rPr>
                <w:i/>
                <w:iCs/>
                <w:sz w:val="22"/>
                <w:szCs w:val="22"/>
              </w:rPr>
              <w:t>вилучено</w:t>
            </w:r>
          </w:p>
        </w:tc>
      </w:tr>
      <w:tr w:rsidR="00E5210F" w:rsidRPr="002D24B0" w:rsidTr="00B2242A">
        <w:tc>
          <w:tcPr>
            <w:tcW w:w="2581" w:type="dxa"/>
            <w:gridSpan w:val="2"/>
          </w:tcPr>
          <w:p w:rsidR="00E5210F" w:rsidRPr="00E5210F" w:rsidRDefault="00E5210F" w:rsidP="00E5210F">
            <w:pPr>
              <w:tabs>
                <w:tab w:val="left" w:pos="0"/>
              </w:tabs>
              <w:spacing w:line="276" w:lineRule="auto"/>
              <w:ind w:left="34"/>
              <w:rPr>
                <w:b/>
                <w:sz w:val="22"/>
                <w:szCs w:val="22"/>
              </w:rPr>
            </w:pPr>
            <w:r w:rsidRPr="00E5210F">
              <w:rPr>
                <w:b/>
                <w:sz w:val="22"/>
                <w:szCs w:val="22"/>
              </w:rPr>
              <w:t>Платіжна операція</w:t>
            </w:r>
          </w:p>
        </w:tc>
        <w:tc>
          <w:tcPr>
            <w:tcW w:w="3969" w:type="dxa"/>
            <w:gridSpan w:val="5"/>
          </w:tcPr>
          <w:p w:rsidR="00E5210F" w:rsidRPr="00600AED" w:rsidRDefault="00E5210F" w:rsidP="00E5210F">
            <w:pPr>
              <w:tabs>
                <w:tab w:val="left" w:pos="0"/>
              </w:tabs>
              <w:spacing w:line="276" w:lineRule="auto"/>
              <w:jc w:val="both"/>
              <w:rPr>
                <w:i/>
                <w:iCs/>
                <w:sz w:val="22"/>
                <w:szCs w:val="22"/>
              </w:rPr>
            </w:pPr>
            <w:r>
              <w:rPr>
                <w:i/>
                <w:iCs/>
                <w:sz w:val="22"/>
                <w:szCs w:val="22"/>
              </w:rPr>
              <w:t>в</w:t>
            </w:r>
            <w:r w:rsidRPr="00600AED">
              <w:rPr>
                <w:i/>
                <w:iCs/>
                <w:sz w:val="22"/>
                <w:szCs w:val="22"/>
              </w:rPr>
              <w:t>изначення додано</w:t>
            </w:r>
          </w:p>
        </w:tc>
        <w:tc>
          <w:tcPr>
            <w:tcW w:w="3685" w:type="dxa"/>
          </w:tcPr>
          <w:p w:rsidR="00E5210F" w:rsidRPr="00565C2C" w:rsidRDefault="00E5210F" w:rsidP="00E5210F">
            <w:pPr>
              <w:tabs>
                <w:tab w:val="left" w:pos="975"/>
              </w:tabs>
              <w:rPr>
                <w:noProof w:val="0"/>
                <w:sz w:val="24"/>
                <w:szCs w:val="24"/>
              </w:rPr>
            </w:pPr>
            <w:r w:rsidRPr="00E5210F">
              <w:rPr>
                <w:noProof w:val="0"/>
                <w:sz w:val="24"/>
                <w:szCs w:val="24"/>
              </w:rPr>
              <w:t>дія, ініційована користувачем, із внесення, переказу або зняття коштів незалежно від правовідносин між платником і отримувачем, які є підставою для цього.</w:t>
            </w:r>
          </w:p>
        </w:tc>
      </w:tr>
      <w:tr w:rsidR="00143C19" w:rsidRPr="00DC645D" w:rsidTr="00603F08">
        <w:tc>
          <w:tcPr>
            <w:tcW w:w="10235" w:type="dxa"/>
            <w:gridSpan w:val="8"/>
          </w:tcPr>
          <w:p w:rsidR="00143C19" w:rsidRPr="00DC645D" w:rsidRDefault="00143C19" w:rsidP="00603F08">
            <w:pPr>
              <w:tabs>
                <w:tab w:val="left" w:pos="0"/>
              </w:tabs>
              <w:spacing w:line="276" w:lineRule="auto"/>
              <w:jc w:val="center"/>
              <w:rPr>
                <w:sz w:val="22"/>
                <w:szCs w:val="22"/>
              </w:rPr>
            </w:pPr>
            <w:r>
              <w:rPr>
                <w:sz w:val="22"/>
                <w:szCs w:val="22"/>
              </w:rPr>
              <w:t xml:space="preserve"> Зміни до інших розділів </w:t>
            </w:r>
            <w:r>
              <w:rPr>
                <w:noProof w:val="0"/>
                <w:sz w:val="22"/>
                <w:szCs w:val="22"/>
              </w:rPr>
              <w:t xml:space="preserve">Додатку 3 </w:t>
            </w:r>
            <w:r w:rsidRPr="001D7E18">
              <w:rPr>
                <w:noProof w:val="0"/>
                <w:sz w:val="22"/>
                <w:szCs w:val="22"/>
              </w:rPr>
              <w:t>«</w:t>
            </w:r>
            <w:r w:rsidRPr="00244D18">
              <w:rPr>
                <w:noProof w:val="0"/>
                <w:sz w:val="22"/>
                <w:szCs w:val="22"/>
              </w:rPr>
              <w:t>УМОВИ ВІДКРИТТЯ ТА ЗДІЙСНЕННЯ ОПЕРАЦІЙ ЗА БАНКІВСЬКИМИ ПОТОЧНИМИ РАХУНКАМИ З ВИКОРИСТАННЯМ ЕЛЕКТРОННОГО ПЛАТІЖНОГО ЗАСОБУ</w:t>
            </w:r>
            <w:r w:rsidRPr="001D7E18">
              <w:rPr>
                <w:noProof w:val="0"/>
                <w:sz w:val="22"/>
                <w:szCs w:val="22"/>
              </w:rPr>
              <w:t>»</w:t>
            </w:r>
          </w:p>
        </w:tc>
      </w:tr>
      <w:tr w:rsidR="00143C19" w:rsidRPr="00565C2C" w:rsidTr="00603F08">
        <w:tc>
          <w:tcPr>
            <w:tcW w:w="4849" w:type="dxa"/>
            <w:gridSpan w:val="4"/>
          </w:tcPr>
          <w:p w:rsidR="00143C19" w:rsidRPr="00565C2C" w:rsidRDefault="00143C19" w:rsidP="00603F08">
            <w:pPr>
              <w:jc w:val="center"/>
              <w:rPr>
                <w:noProof w:val="0"/>
                <w:sz w:val="24"/>
                <w:szCs w:val="24"/>
              </w:rPr>
            </w:pPr>
            <w:r w:rsidRPr="00565C2C">
              <w:rPr>
                <w:noProof w:val="0"/>
                <w:sz w:val="24"/>
                <w:szCs w:val="24"/>
              </w:rPr>
              <w:t>Поточна редакція</w:t>
            </w:r>
          </w:p>
        </w:tc>
        <w:tc>
          <w:tcPr>
            <w:tcW w:w="5386" w:type="dxa"/>
            <w:gridSpan w:val="4"/>
          </w:tcPr>
          <w:p w:rsidR="00143C19" w:rsidRPr="00565C2C" w:rsidRDefault="00143C19" w:rsidP="00603F08">
            <w:pPr>
              <w:jc w:val="center"/>
              <w:rPr>
                <w:noProof w:val="0"/>
                <w:sz w:val="24"/>
                <w:szCs w:val="24"/>
              </w:rPr>
            </w:pPr>
            <w:r w:rsidRPr="00565C2C">
              <w:rPr>
                <w:noProof w:val="0"/>
                <w:sz w:val="24"/>
                <w:szCs w:val="24"/>
              </w:rPr>
              <w:t>Оновлена редакція</w:t>
            </w:r>
          </w:p>
        </w:tc>
      </w:tr>
      <w:tr w:rsidR="00E5210F" w:rsidRPr="002D24B0" w:rsidTr="00B12499">
        <w:tc>
          <w:tcPr>
            <w:tcW w:w="4849" w:type="dxa"/>
            <w:gridSpan w:val="4"/>
          </w:tcPr>
          <w:p w:rsidR="00E5210F" w:rsidRDefault="00050624" w:rsidP="00E5210F">
            <w:pPr>
              <w:rPr>
                <w:noProof w:val="0"/>
                <w:sz w:val="22"/>
                <w:szCs w:val="22"/>
              </w:rPr>
            </w:pPr>
            <w:r>
              <w:rPr>
                <w:noProof w:val="0"/>
                <w:sz w:val="22"/>
                <w:szCs w:val="22"/>
              </w:rPr>
              <w:t>Пункти 2.5.-2.10. Розділу 2. «</w:t>
            </w:r>
            <w:r w:rsidRPr="00050624">
              <w:rPr>
                <w:noProof w:val="0"/>
                <w:sz w:val="22"/>
                <w:szCs w:val="22"/>
              </w:rPr>
              <w:t>ВІДКРИТТЯ РАХУНКУ. УМОВИ ОБСЛУГОВУВАННЯ РАХУНКУ</w:t>
            </w:r>
            <w:r>
              <w:rPr>
                <w:noProof w:val="0"/>
                <w:sz w:val="22"/>
                <w:szCs w:val="22"/>
              </w:rPr>
              <w:t>»:</w:t>
            </w:r>
          </w:p>
          <w:p w:rsidR="00050624" w:rsidRPr="00662174" w:rsidRDefault="00050624" w:rsidP="00050624">
            <w:pPr>
              <w:pStyle w:val="ad"/>
              <w:widowControl w:val="0"/>
              <w:tabs>
                <w:tab w:val="left" w:pos="1075"/>
              </w:tabs>
              <w:autoSpaceDE w:val="0"/>
              <w:autoSpaceDN w:val="0"/>
              <w:ind w:left="0" w:right="163"/>
              <w:contextualSpacing w:val="0"/>
              <w:jc w:val="both"/>
              <w:rPr>
                <w:sz w:val="24"/>
                <w:szCs w:val="24"/>
              </w:rPr>
            </w:pPr>
            <w:r>
              <w:rPr>
                <w:noProof w:val="0"/>
                <w:sz w:val="22"/>
                <w:szCs w:val="22"/>
              </w:rPr>
              <w:t xml:space="preserve">«2.5. </w:t>
            </w:r>
            <w:r w:rsidRPr="00662174">
              <w:rPr>
                <w:sz w:val="24"/>
                <w:szCs w:val="24"/>
              </w:rPr>
              <w:t xml:space="preserve">Порядок використання </w:t>
            </w:r>
            <w:r w:rsidRPr="00181537">
              <w:rPr>
                <w:sz w:val="24"/>
                <w:szCs w:val="24"/>
              </w:rPr>
              <w:t xml:space="preserve">коштів на </w:t>
            </w:r>
            <w:r w:rsidRPr="00662174">
              <w:rPr>
                <w:sz w:val="24"/>
                <w:szCs w:val="24"/>
              </w:rPr>
              <w:lastRenderedPageBreak/>
              <w:t xml:space="preserve">Рахунку регулюється законодавством України, а також цими Умовами. Грошові кошти з Рахунку не можуть бути використані Держателем з використанням </w:t>
            </w:r>
            <w:r w:rsidRPr="00181537">
              <w:rPr>
                <w:sz w:val="24"/>
                <w:szCs w:val="24"/>
              </w:rPr>
              <w:t>КПК</w:t>
            </w:r>
            <w:r w:rsidRPr="00181537">
              <w:rPr>
                <w:spacing w:val="-5"/>
                <w:sz w:val="24"/>
                <w:szCs w:val="24"/>
              </w:rPr>
              <w:t xml:space="preserve"> </w:t>
            </w:r>
            <w:r w:rsidRPr="00662174">
              <w:rPr>
                <w:sz w:val="24"/>
                <w:szCs w:val="24"/>
              </w:rPr>
              <w:t>для:</w:t>
            </w:r>
          </w:p>
          <w:p w:rsidR="00050624" w:rsidRPr="00050624" w:rsidRDefault="00050624" w:rsidP="00050624">
            <w:pPr>
              <w:widowControl w:val="0"/>
              <w:tabs>
                <w:tab w:val="left" w:pos="1075"/>
              </w:tabs>
              <w:autoSpaceDE w:val="0"/>
              <w:autoSpaceDN w:val="0"/>
              <w:ind w:right="163"/>
              <w:jc w:val="both"/>
              <w:rPr>
                <w:sz w:val="24"/>
                <w:szCs w:val="24"/>
              </w:rPr>
            </w:pPr>
            <w:r>
              <w:rPr>
                <w:sz w:val="24"/>
                <w:szCs w:val="24"/>
              </w:rPr>
              <w:t xml:space="preserve">2.6. </w:t>
            </w:r>
            <w:r w:rsidRPr="00050624">
              <w:rPr>
                <w:sz w:val="24"/>
                <w:szCs w:val="24"/>
              </w:rPr>
              <w:t>розрахунків за зовнішньоекономічними договорами (контрактами);</w:t>
            </w:r>
          </w:p>
          <w:p w:rsidR="00050624" w:rsidRPr="00662174" w:rsidRDefault="00050624" w:rsidP="00050624">
            <w:pPr>
              <w:pStyle w:val="ad"/>
              <w:widowControl w:val="0"/>
              <w:tabs>
                <w:tab w:val="left" w:pos="1075"/>
              </w:tabs>
              <w:autoSpaceDE w:val="0"/>
              <w:autoSpaceDN w:val="0"/>
              <w:ind w:left="0" w:right="163"/>
              <w:contextualSpacing w:val="0"/>
              <w:jc w:val="both"/>
              <w:rPr>
                <w:sz w:val="24"/>
                <w:szCs w:val="24"/>
              </w:rPr>
            </w:pPr>
            <w:r>
              <w:rPr>
                <w:sz w:val="24"/>
                <w:szCs w:val="24"/>
              </w:rPr>
              <w:t xml:space="preserve">2.7. </w:t>
            </w:r>
            <w:r w:rsidRPr="00662174">
              <w:rPr>
                <w:sz w:val="24"/>
                <w:szCs w:val="24"/>
              </w:rPr>
              <w:t>здійснення іноземних інвестицій в Україну</w:t>
            </w:r>
            <w:r w:rsidRPr="00181537">
              <w:rPr>
                <w:sz w:val="24"/>
                <w:szCs w:val="24"/>
              </w:rPr>
              <w:t>;</w:t>
            </w:r>
          </w:p>
          <w:p w:rsidR="00050624" w:rsidRPr="00662174" w:rsidRDefault="00050624" w:rsidP="00050624">
            <w:pPr>
              <w:pStyle w:val="ad"/>
              <w:widowControl w:val="0"/>
              <w:tabs>
                <w:tab w:val="left" w:pos="1075"/>
              </w:tabs>
              <w:autoSpaceDE w:val="0"/>
              <w:autoSpaceDN w:val="0"/>
              <w:ind w:left="0" w:right="163"/>
              <w:contextualSpacing w:val="0"/>
              <w:jc w:val="both"/>
              <w:rPr>
                <w:sz w:val="24"/>
                <w:szCs w:val="24"/>
              </w:rPr>
            </w:pPr>
            <w:r>
              <w:rPr>
                <w:sz w:val="24"/>
                <w:szCs w:val="24"/>
              </w:rPr>
              <w:t xml:space="preserve">2.8. </w:t>
            </w:r>
            <w:r w:rsidRPr="00662174">
              <w:rPr>
                <w:sz w:val="24"/>
                <w:szCs w:val="24"/>
              </w:rPr>
              <w:t>здійснення інвестиції резидента за межі України</w:t>
            </w:r>
            <w:r w:rsidRPr="00181537">
              <w:rPr>
                <w:sz w:val="24"/>
                <w:szCs w:val="24"/>
              </w:rPr>
              <w:t>;</w:t>
            </w:r>
          </w:p>
          <w:p w:rsidR="00050624" w:rsidRPr="00662174" w:rsidRDefault="00050624" w:rsidP="00050624">
            <w:pPr>
              <w:pStyle w:val="ad"/>
              <w:widowControl w:val="0"/>
              <w:tabs>
                <w:tab w:val="left" w:pos="1075"/>
              </w:tabs>
              <w:autoSpaceDE w:val="0"/>
              <w:autoSpaceDN w:val="0"/>
              <w:ind w:left="0" w:right="163"/>
              <w:contextualSpacing w:val="0"/>
              <w:jc w:val="both"/>
              <w:rPr>
                <w:sz w:val="24"/>
                <w:szCs w:val="24"/>
              </w:rPr>
            </w:pPr>
            <w:r>
              <w:rPr>
                <w:sz w:val="24"/>
                <w:szCs w:val="24"/>
              </w:rPr>
              <w:t xml:space="preserve">2.9. </w:t>
            </w:r>
            <w:r w:rsidRPr="00662174">
              <w:rPr>
                <w:sz w:val="24"/>
                <w:szCs w:val="24"/>
              </w:rPr>
              <w:t>отримання заробітної плати та інших виплат соціального характеру.</w:t>
            </w:r>
          </w:p>
          <w:p w:rsidR="00050624" w:rsidRPr="00050624" w:rsidRDefault="00050624" w:rsidP="00050624">
            <w:pPr>
              <w:pStyle w:val="ad"/>
              <w:widowControl w:val="0"/>
              <w:tabs>
                <w:tab w:val="left" w:pos="1075"/>
              </w:tabs>
              <w:autoSpaceDE w:val="0"/>
              <w:autoSpaceDN w:val="0"/>
              <w:ind w:left="0" w:right="163"/>
              <w:contextualSpacing w:val="0"/>
              <w:jc w:val="both"/>
              <w:rPr>
                <w:sz w:val="24"/>
                <w:szCs w:val="24"/>
              </w:rPr>
            </w:pPr>
            <w:r>
              <w:rPr>
                <w:sz w:val="24"/>
                <w:szCs w:val="24"/>
              </w:rPr>
              <w:t xml:space="preserve">2.10. </w:t>
            </w:r>
            <w:r w:rsidRPr="00181537">
              <w:rPr>
                <w:sz w:val="24"/>
                <w:szCs w:val="24"/>
              </w:rPr>
              <w:t xml:space="preserve">Кошти з Рахунку використовуються Держателем КПК для проведення операцій з використанням картки для отримання готівки та здійснення безготівкових розрахунків, як у межах та і </w:t>
            </w:r>
            <w:r w:rsidRPr="00662174">
              <w:rPr>
                <w:sz w:val="24"/>
                <w:szCs w:val="24"/>
              </w:rPr>
              <w:t>за межами України</w:t>
            </w:r>
            <w:r w:rsidRPr="00181537">
              <w:rPr>
                <w:sz w:val="24"/>
                <w:szCs w:val="24"/>
              </w:rPr>
              <w:t xml:space="preserve">, у відповідності до діючих </w:t>
            </w:r>
            <w:r w:rsidRPr="00662174">
              <w:rPr>
                <w:sz w:val="24"/>
                <w:szCs w:val="24"/>
              </w:rPr>
              <w:t>норм законодавства України</w:t>
            </w:r>
            <w:r w:rsidRPr="00181537">
              <w:rPr>
                <w:sz w:val="24"/>
                <w:szCs w:val="24"/>
              </w:rPr>
              <w:t>,</w:t>
            </w:r>
            <w:r w:rsidRPr="00662174">
              <w:rPr>
                <w:sz w:val="24"/>
                <w:szCs w:val="24"/>
              </w:rPr>
              <w:t xml:space="preserve"> умов Кодексу торговельного мореплавства України, Повітряного кодексу України, Конвенції про міжнародну цивільну авіацію, Міжнародної конвенції про дорожній рух</w:t>
            </w:r>
            <w:r w:rsidRPr="00181537">
              <w:rPr>
                <w:sz w:val="24"/>
                <w:szCs w:val="24"/>
              </w:rPr>
              <w:t>;</w:t>
            </w:r>
            <w:r>
              <w:rPr>
                <w:sz w:val="24"/>
                <w:szCs w:val="24"/>
              </w:rPr>
              <w:t>»</w:t>
            </w:r>
          </w:p>
          <w:p w:rsidR="00050624" w:rsidRPr="00050624" w:rsidRDefault="00050624" w:rsidP="00E5210F">
            <w:pPr>
              <w:rPr>
                <w:noProof w:val="0"/>
                <w:sz w:val="22"/>
                <w:szCs w:val="22"/>
              </w:rPr>
            </w:pPr>
          </w:p>
        </w:tc>
        <w:tc>
          <w:tcPr>
            <w:tcW w:w="5386" w:type="dxa"/>
            <w:gridSpan w:val="4"/>
          </w:tcPr>
          <w:p w:rsidR="00050624" w:rsidRDefault="00050624" w:rsidP="00050624">
            <w:pPr>
              <w:rPr>
                <w:noProof w:val="0"/>
                <w:sz w:val="22"/>
                <w:szCs w:val="22"/>
              </w:rPr>
            </w:pPr>
            <w:r>
              <w:rPr>
                <w:noProof w:val="0"/>
                <w:sz w:val="22"/>
                <w:szCs w:val="22"/>
              </w:rPr>
              <w:lastRenderedPageBreak/>
              <w:t>Пункти 2.5.-2.10. Розділу 2. «</w:t>
            </w:r>
            <w:r w:rsidRPr="00050624">
              <w:rPr>
                <w:noProof w:val="0"/>
                <w:sz w:val="22"/>
                <w:szCs w:val="22"/>
              </w:rPr>
              <w:t>ВІДКРИТТЯ РАХУНКУ. УМОВИ ОБСЛУГОВУВАННЯ РАХУНКУ</w:t>
            </w:r>
            <w:r>
              <w:rPr>
                <w:noProof w:val="0"/>
                <w:sz w:val="22"/>
                <w:szCs w:val="22"/>
              </w:rPr>
              <w:t>» викласти у наступній редакції:</w:t>
            </w:r>
          </w:p>
          <w:p w:rsidR="00050624" w:rsidRPr="00050624" w:rsidRDefault="00050624" w:rsidP="00050624">
            <w:pPr>
              <w:widowControl w:val="0"/>
              <w:tabs>
                <w:tab w:val="left" w:pos="1075"/>
              </w:tabs>
              <w:autoSpaceDE w:val="0"/>
              <w:autoSpaceDN w:val="0"/>
              <w:ind w:right="163"/>
              <w:jc w:val="both"/>
              <w:rPr>
                <w:sz w:val="24"/>
                <w:szCs w:val="24"/>
              </w:rPr>
            </w:pPr>
            <w:r w:rsidRPr="00050624">
              <w:rPr>
                <w:noProof w:val="0"/>
                <w:sz w:val="22"/>
                <w:szCs w:val="22"/>
              </w:rPr>
              <w:t>«</w:t>
            </w:r>
            <w:r>
              <w:rPr>
                <w:noProof w:val="0"/>
                <w:sz w:val="22"/>
                <w:szCs w:val="22"/>
              </w:rPr>
              <w:t xml:space="preserve">2.5. </w:t>
            </w:r>
            <w:r w:rsidRPr="00050624">
              <w:rPr>
                <w:sz w:val="24"/>
                <w:szCs w:val="24"/>
              </w:rPr>
              <w:t xml:space="preserve">Держателі корпоративних ПК можуть </w:t>
            </w:r>
            <w:r w:rsidRPr="00050624">
              <w:rPr>
                <w:sz w:val="24"/>
                <w:szCs w:val="24"/>
              </w:rPr>
              <w:lastRenderedPageBreak/>
              <w:t>здійснювати операції з безготівкової оплати товарів (послуг), та отримувати готівку в наступних випадках:</w:t>
            </w:r>
          </w:p>
          <w:p w:rsidR="00050624" w:rsidRDefault="00050624" w:rsidP="00050624">
            <w:pPr>
              <w:pStyle w:val="ad"/>
              <w:tabs>
                <w:tab w:val="left" w:pos="1075"/>
              </w:tabs>
              <w:ind w:left="142" w:right="163" w:firstLine="284"/>
              <w:rPr>
                <w:sz w:val="24"/>
                <w:szCs w:val="24"/>
              </w:rPr>
            </w:pPr>
            <w:r w:rsidRPr="00181537">
              <w:rPr>
                <w:sz w:val="24"/>
                <w:szCs w:val="24"/>
              </w:rPr>
              <w:t xml:space="preserve"> - отримання грошової готівки в гривнях для здійснення розрахунків, пов'язаних з виробничими (господарськими) потребами, у тому числі для оплати витрат на відрядження в межах України, з урахуванням обмежень, встановлених нормативно</w:t>
            </w:r>
            <w:r>
              <w:rPr>
                <w:sz w:val="24"/>
                <w:szCs w:val="24"/>
              </w:rPr>
              <w:t>-</w:t>
            </w:r>
            <w:r w:rsidRPr="00181537">
              <w:rPr>
                <w:sz w:val="24"/>
                <w:szCs w:val="24"/>
              </w:rPr>
              <w:t xml:space="preserve">правовими актами Національного банку з питань регулювання готівкового обігу, а також чистого доходу фізичними особами-підприємцями; </w:t>
            </w:r>
          </w:p>
          <w:p w:rsidR="00050624" w:rsidRDefault="00050624" w:rsidP="00050624">
            <w:pPr>
              <w:pStyle w:val="ad"/>
              <w:tabs>
                <w:tab w:val="left" w:pos="1075"/>
              </w:tabs>
              <w:ind w:left="142" w:right="163" w:firstLine="284"/>
              <w:rPr>
                <w:sz w:val="24"/>
                <w:szCs w:val="24"/>
              </w:rPr>
            </w:pPr>
            <w:r w:rsidRPr="00181537">
              <w:rPr>
                <w:sz w:val="24"/>
                <w:szCs w:val="24"/>
              </w:rPr>
              <w:t xml:space="preserve">- здійснення розрахунків в безготівковій формі в гривнях, пов'язаних із статутною та господарською діяльністю, витратами представницького характеру, а також витратами на відрядження в межах України; </w:t>
            </w:r>
          </w:p>
          <w:p w:rsidR="00050624" w:rsidRDefault="00050624" w:rsidP="00050624">
            <w:pPr>
              <w:pStyle w:val="ad"/>
              <w:tabs>
                <w:tab w:val="left" w:pos="1075"/>
              </w:tabs>
              <w:ind w:left="142" w:right="163" w:firstLine="284"/>
              <w:rPr>
                <w:sz w:val="24"/>
                <w:szCs w:val="24"/>
              </w:rPr>
            </w:pPr>
            <w:r w:rsidRPr="00181537">
              <w:rPr>
                <w:sz w:val="24"/>
                <w:szCs w:val="24"/>
              </w:rPr>
              <w:t xml:space="preserve">- отримання грошової готівки в іноземній валюті за межами України та в установленому порядку на території України для оплати витрат на відрядження; </w:t>
            </w:r>
          </w:p>
          <w:p w:rsidR="00050624" w:rsidRPr="00662174" w:rsidRDefault="00050624" w:rsidP="00050624">
            <w:pPr>
              <w:pStyle w:val="ad"/>
              <w:tabs>
                <w:tab w:val="left" w:pos="1075"/>
              </w:tabs>
              <w:ind w:left="142" w:right="163" w:firstLine="284"/>
              <w:rPr>
                <w:sz w:val="24"/>
                <w:szCs w:val="24"/>
              </w:rPr>
            </w:pPr>
            <w:r w:rsidRPr="00181537">
              <w:rPr>
                <w:sz w:val="24"/>
                <w:szCs w:val="24"/>
              </w:rPr>
              <w:t>- здійснення розрахунків в безготівковій формі в іноземній валюті за межами України, які пов'язані з витратами на відрядження та витратами представницького характеру, а також на оплату експлуатаційних витрат, пов'язаних з утриманням та перебуванням повітряних, морських, автотранспортних засобів за межами України, згідно з умовами Кодексу торговельного мореплавства України, Повітряного кодексу України, Конвенції про міжнародну цивільну авіацію, Міжнародної конвенції про дорожній рух у розмірах, встановлених для вивезення готівкової іноземної валюти нормативно</w:t>
            </w:r>
            <w:r>
              <w:rPr>
                <w:sz w:val="24"/>
                <w:szCs w:val="24"/>
              </w:rPr>
              <w:t>-</w:t>
            </w:r>
            <w:r w:rsidRPr="00181537">
              <w:rPr>
                <w:sz w:val="24"/>
                <w:szCs w:val="24"/>
              </w:rPr>
              <w:t>правовими актами Національного банку, що регулюють переміщення валюти України, іноземної валюти, банківських металів, платіжних документів і платіжних карток через митний кордон України.</w:t>
            </w:r>
          </w:p>
          <w:p w:rsidR="00050624" w:rsidRPr="00050624" w:rsidRDefault="00050624" w:rsidP="00050624">
            <w:pPr>
              <w:pStyle w:val="ad"/>
              <w:widowControl w:val="0"/>
              <w:numPr>
                <w:ilvl w:val="1"/>
                <w:numId w:val="11"/>
              </w:numPr>
              <w:tabs>
                <w:tab w:val="left" w:pos="1032"/>
              </w:tabs>
              <w:autoSpaceDE w:val="0"/>
              <w:autoSpaceDN w:val="0"/>
              <w:ind w:right="162"/>
              <w:jc w:val="both"/>
              <w:rPr>
                <w:sz w:val="24"/>
                <w:szCs w:val="24"/>
                <w:lang w:val="uk"/>
              </w:rPr>
            </w:pPr>
            <w:r w:rsidRPr="00050624">
              <w:rPr>
                <w:sz w:val="24"/>
                <w:szCs w:val="24"/>
              </w:rPr>
              <w:t>Кошти, списані з рахунку Клієнта за операції, що здійснені з використанням корпоративних ПК, вважаються виданими під звіт держателю ПК. Ці кошти можуть бути використані виключно за цільовим призначенням.</w:t>
            </w:r>
          </w:p>
          <w:p w:rsidR="00050624" w:rsidRPr="00050624" w:rsidRDefault="00050624" w:rsidP="00050624">
            <w:pPr>
              <w:pStyle w:val="ad"/>
              <w:widowControl w:val="0"/>
              <w:numPr>
                <w:ilvl w:val="1"/>
                <w:numId w:val="11"/>
              </w:numPr>
              <w:tabs>
                <w:tab w:val="left" w:pos="1032"/>
              </w:tabs>
              <w:autoSpaceDE w:val="0"/>
              <w:autoSpaceDN w:val="0"/>
              <w:ind w:right="162"/>
              <w:jc w:val="both"/>
              <w:rPr>
                <w:sz w:val="24"/>
                <w:szCs w:val="24"/>
              </w:rPr>
            </w:pPr>
            <w:r w:rsidRPr="00050624">
              <w:rPr>
                <w:sz w:val="24"/>
                <w:szCs w:val="24"/>
              </w:rPr>
              <w:t>Використання коштів має бути підтверджене відповідними звітними документами</w:t>
            </w:r>
            <w:r w:rsidRPr="00050624">
              <w:rPr>
                <w:sz w:val="24"/>
                <w:szCs w:val="24"/>
                <w:lang w:val="uk"/>
              </w:rPr>
              <w:t>.</w:t>
            </w:r>
          </w:p>
          <w:p w:rsidR="00050624" w:rsidRPr="00050624" w:rsidRDefault="00050624" w:rsidP="00050624">
            <w:pPr>
              <w:pStyle w:val="ad"/>
              <w:widowControl w:val="0"/>
              <w:numPr>
                <w:ilvl w:val="1"/>
                <w:numId w:val="11"/>
              </w:numPr>
              <w:tabs>
                <w:tab w:val="left" w:pos="1032"/>
              </w:tabs>
              <w:autoSpaceDE w:val="0"/>
              <w:autoSpaceDN w:val="0"/>
              <w:ind w:right="162"/>
              <w:jc w:val="both"/>
              <w:rPr>
                <w:sz w:val="24"/>
                <w:szCs w:val="24"/>
              </w:rPr>
            </w:pPr>
            <w:r w:rsidRPr="00050624">
              <w:rPr>
                <w:sz w:val="24"/>
                <w:szCs w:val="24"/>
              </w:rPr>
              <w:t xml:space="preserve">Повернення довіреною особою клієнта невикористаних коштів та відшкодування власнику КР коштів, використаних понад встановлену норму, здійснюються відповідно </w:t>
            </w:r>
            <w:r w:rsidRPr="00050624">
              <w:rPr>
                <w:sz w:val="24"/>
                <w:szCs w:val="24"/>
              </w:rPr>
              <w:lastRenderedPageBreak/>
              <w:t>до законодавства України</w:t>
            </w:r>
            <w:r w:rsidRPr="00050624">
              <w:rPr>
                <w:sz w:val="24"/>
                <w:szCs w:val="24"/>
                <w:lang w:val="uk"/>
              </w:rPr>
              <w:t>.</w:t>
            </w:r>
          </w:p>
          <w:p w:rsidR="00E5210F" w:rsidRPr="00B12499" w:rsidRDefault="00050624" w:rsidP="00050624">
            <w:pPr>
              <w:rPr>
                <w:noProof w:val="0"/>
                <w:sz w:val="22"/>
                <w:szCs w:val="22"/>
              </w:rPr>
            </w:pPr>
            <w:r>
              <w:rPr>
                <w:sz w:val="24"/>
                <w:szCs w:val="24"/>
              </w:rPr>
              <w:t xml:space="preserve">2.9. </w:t>
            </w:r>
            <w:r w:rsidRPr="00181537">
              <w:rPr>
                <w:sz w:val="24"/>
                <w:szCs w:val="24"/>
              </w:rPr>
              <w:t>Залишки коштів на КР, які не використані за призначенням довіреною особою юридичної особи або фізичної особи</w:t>
            </w:r>
            <w:r w:rsidRPr="00181537">
              <w:rPr>
                <w:sz w:val="24"/>
                <w:szCs w:val="24"/>
                <w:lang w:val="uk"/>
              </w:rPr>
              <w:t>-</w:t>
            </w:r>
            <w:r w:rsidRPr="00181537">
              <w:rPr>
                <w:sz w:val="24"/>
                <w:szCs w:val="24"/>
              </w:rPr>
              <w:t>підприємця, можуть бути повернені на рахунок, з якого вони були перераховані, або на інший рахунок клієнта</w:t>
            </w:r>
            <w:r w:rsidRPr="00181537">
              <w:rPr>
                <w:sz w:val="24"/>
                <w:szCs w:val="24"/>
                <w:lang w:val="uk"/>
              </w:rPr>
              <w:t>.</w:t>
            </w:r>
          </w:p>
        </w:tc>
      </w:tr>
      <w:tr w:rsidR="00E5210F" w:rsidRPr="002D24B0" w:rsidTr="00B12499">
        <w:tc>
          <w:tcPr>
            <w:tcW w:w="4849" w:type="dxa"/>
            <w:gridSpan w:val="4"/>
          </w:tcPr>
          <w:p w:rsidR="00E5210F" w:rsidRDefault="00050624" w:rsidP="00E5210F">
            <w:pPr>
              <w:rPr>
                <w:noProof w:val="0"/>
                <w:sz w:val="22"/>
                <w:szCs w:val="22"/>
              </w:rPr>
            </w:pPr>
            <w:r>
              <w:rPr>
                <w:noProof w:val="0"/>
                <w:sz w:val="22"/>
                <w:szCs w:val="22"/>
              </w:rPr>
              <w:lastRenderedPageBreak/>
              <w:t>Пункти 2.20. та 2.21. Розділу 2. «</w:t>
            </w:r>
            <w:r w:rsidRPr="00050624">
              <w:rPr>
                <w:noProof w:val="0"/>
                <w:sz w:val="22"/>
                <w:szCs w:val="22"/>
              </w:rPr>
              <w:t>ВІДКРИТТЯ РАХУНКУ. УМОВИ ОБСЛУГОВУВАННЯ РАХУНКУ</w:t>
            </w:r>
            <w:r>
              <w:rPr>
                <w:noProof w:val="0"/>
                <w:sz w:val="22"/>
                <w:szCs w:val="22"/>
              </w:rPr>
              <w:t>»:</w:t>
            </w:r>
          </w:p>
          <w:p w:rsidR="00050624" w:rsidRPr="00050624" w:rsidRDefault="00050624" w:rsidP="00050624">
            <w:pPr>
              <w:rPr>
                <w:noProof w:val="0"/>
                <w:sz w:val="22"/>
                <w:szCs w:val="22"/>
              </w:rPr>
            </w:pPr>
            <w:r>
              <w:rPr>
                <w:noProof w:val="0"/>
                <w:sz w:val="22"/>
                <w:szCs w:val="22"/>
              </w:rPr>
              <w:t>«</w:t>
            </w:r>
            <w:r w:rsidRPr="00050624">
              <w:rPr>
                <w:noProof w:val="0"/>
                <w:sz w:val="22"/>
                <w:szCs w:val="22"/>
              </w:rPr>
              <w:t>2.20.</w:t>
            </w:r>
            <w:r w:rsidRPr="00050624">
              <w:rPr>
                <w:noProof w:val="0"/>
                <w:sz w:val="22"/>
                <w:szCs w:val="22"/>
              </w:rPr>
              <w:tab/>
              <w:t>У разі, якщо валюта розрахунку за Операцією з використанням Картки відрізняється від валюти ведення Рахунку, Банк здійснює її конвертацію за курсом, встановленим Банком на день списання, з подальшим списанням суми операції з Рахунку у валюті, його ведення.</w:t>
            </w:r>
          </w:p>
          <w:p w:rsidR="00050624" w:rsidRPr="00050624" w:rsidRDefault="00050624" w:rsidP="00050624">
            <w:pPr>
              <w:rPr>
                <w:noProof w:val="0"/>
                <w:sz w:val="22"/>
                <w:szCs w:val="22"/>
              </w:rPr>
            </w:pPr>
            <w:r w:rsidRPr="00050624">
              <w:rPr>
                <w:noProof w:val="0"/>
                <w:sz w:val="22"/>
                <w:szCs w:val="22"/>
              </w:rPr>
              <w:t>2.21.</w:t>
            </w:r>
            <w:r w:rsidRPr="00050624">
              <w:rPr>
                <w:noProof w:val="0"/>
                <w:sz w:val="22"/>
                <w:szCs w:val="22"/>
              </w:rPr>
              <w:tab/>
              <w:t>Списання з Рахунку коштів за Операціями з використанням Картки у разі, якщо валюта Рахунку відрізняється від валюти переказу проводиться наступним чином:</w:t>
            </w:r>
          </w:p>
          <w:p w:rsidR="00050624" w:rsidRPr="00B12499" w:rsidRDefault="00050624" w:rsidP="00050624">
            <w:pPr>
              <w:rPr>
                <w:noProof w:val="0"/>
                <w:sz w:val="22"/>
                <w:szCs w:val="22"/>
              </w:rPr>
            </w:pPr>
            <w:r w:rsidRPr="00050624">
              <w:rPr>
                <w:noProof w:val="0"/>
                <w:sz w:val="22"/>
                <w:szCs w:val="22"/>
              </w:rPr>
              <w:t xml:space="preserve">2.20. У разі, якщо валюта розрахунку з використанням КПК відрізняється від валюти ведення Рахунку, Банк здійснює списання суми Операції у валюті Рахунку в розмірі, достатньому для розрахунку з банком - </w:t>
            </w:r>
            <w:proofErr w:type="spellStart"/>
            <w:r w:rsidRPr="00050624">
              <w:rPr>
                <w:noProof w:val="0"/>
                <w:sz w:val="22"/>
                <w:szCs w:val="22"/>
              </w:rPr>
              <w:t>еквайром</w:t>
            </w:r>
            <w:proofErr w:type="spellEnd"/>
            <w:r w:rsidRPr="00050624">
              <w:rPr>
                <w:noProof w:val="0"/>
                <w:sz w:val="22"/>
                <w:szCs w:val="22"/>
              </w:rPr>
              <w:t xml:space="preserve"> за проведену Операцію. Сума до списання виставляється платіжною системою та перераховується Банком у валюту ведення Рахунку за курсом, встановленим Банком на день списання. Інформація про курси Банку для проведення Операцій з використанням КПК розміщується на сайті Банку https://www.ukrcapital.com.ua.</w:t>
            </w:r>
            <w:r>
              <w:rPr>
                <w:noProof w:val="0"/>
                <w:sz w:val="22"/>
                <w:szCs w:val="22"/>
              </w:rPr>
              <w:t>»</w:t>
            </w:r>
          </w:p>
        </w:tc>
        <w:tc>
          <w:tcPr>
            <w:tcW w:w="5386" w:type="dxa"/>
            <w:gridSpan w:val="4"/>
          </w:tcPr>
          <w:p w:rsidR="00050624" w:rsidRDefault="00050624" w:rsidP="00050624">
            <w:pPr>
              <w:rPr>
                <w:noProof w:val="0"/>
                <w:sz w:val="22"/>
                <w:szCs w:val="22"/>
              </w:rPr>
            </w:pPr>
            <w:r>
              <w:rPr>
                <w:noProof w:val="0"/>
                <w:sz w:val="22"/>
                <w:szCs w:val="22"/>
              </w:rPr>
              <w:t>Пункти 2.20. та 2.21. Розділу 2. «</w:t>
            </w:r>
            <w:r w:rsidRPr="00050624">
              <w:rPr>
                <w:noProof w:val="0"/>
                <w:sz w:val="22"/>
                <w:szCs w:val="22"/>
              </w:rPr>
              <w:t>ВІДКРИТТЯ РАХУНКУ. УМОВИ ОБСЛУГОВУВАННЯ РАХУНКУ</w:t>
            </w:r>
            <w:r>
              <w:rPr>
                <w:noProof w:val="0"/>
                <w:sz w:val="22"/>
                <w:szCs w:val="22"/>
              </w:rPr>
              <w:t>»:</w:t>
            </w:r>
          </w:p>
          <w:p w:rsidR="00E5210F" w:rsidRDefault="00E5210F" w:rsidP="00E5210F">
            <w:pPr>
              <w:rPr>
                <w:noProof w:val="0"/>
                <w:sz w:val="22"/>
                <w:szCs w:val="22"/>
              </w:rPr>
            </w:pPr>
          </w:p>
          <w:p w:rsidR="00050624" w:rsidRPr="00050624" w:rsidRDefault="00050624" w:rsidP="00E5210F">
            <w:pPr>
              <w:rPr>
                <w:i/>
                <w:iCs/>
                <w:noProof w:val="0"/>
                <w:sz w:val="22"/>
                <w:szCs w:val="22"/>
              </w:rPr>
            </w:pPr>
            <w:r w:rsidRPr="00050624">
              <w:rPr>
                <w:i/>
                <w:iCs/>
                <w:noProof w:val="0"/>
                <w:sz w:val="22"/>
                <w:szCs w:val="22"/>
              </w:rPr>
              <w:t>вилучити</w:t>
            </w:r>
          </w:p>
        </w:tc>
      </w:tr>
      <w:tr w:rsidR="00143C19" w:rsidRPr="002D24B0" w:rsidTr="00B12499">
        <w:tc>
          <w:tcPr>
            <w:tcW w:w="4849" w:type="dxa"/>
            <w:gridSpan w:val="4"/>
          </w:tcPr>
          <w:p w:rsidR="00143C19" w:rsidRDefault="00737DBB" w:rsidP="00E5210F">
            <w:pPr>
              <w:rPr>
                <w:noProof w:val="0"/>
                <w:sz w:val="22"/>
                <w:szCs w:val="22"/>
              </w:rPr>
            </w:pPr>
            <w:r>
              <w:rPr>
                <w:noProof w:val="0"/>
                <w:sz w:val="22"/>
                <w:szCs w:val="22"/>
              </w:rPr>
              <w:t>Пункти 2.23-2.24 Розділу 2. «</w:t>
            </w:r>
            <w:r w:rsidRPr="00050624">
              <w:rPr>
                <w:noProof w:val="0"/>
                <w:sz w:val="22"/>
                <w:szCs w:val="22"/>
              </w:rPr>
              <w:t>ВІДКРИТТЯ РАХУНКУ. УМОВИ ОБСЛУГОВУВАННЯ РАХУНКУ</w:t>
            </w:r>
            <w:r>
              <w:rPr>
                <w:noProof w:val="0"/>
                <w:sz w:val="22"/>
                <w:szCs w:val="22"/>
              </w:rPr>
              <w:t>»:</w:t>
            </w:r>
          </w:p>
          <w:p w:rsidR="00737DBB" w:rsidRPr="00737DBB" w:rsidRDefault="00737DBB" w:rsidP="00737DBB">
            <w:pPr>
              <w:rPr>
                <w:noProof w:val="0"/>
                <w:sz w:val="22"/>
                <w:szCs w:val="22"/>
              </w:rPr>
            </w:pPr>
            <w:r>
              <w:rPr>
                <w:noProof w:val="0"/>
                <w:sz w:val="22"/>
                <w:szCs w:val="22"/>
              </w:rPr>
              <w:t>«</w:t>
            </w:r>
            <w:r w:rsidRPr="00737DBB">
              <w:rPr>
                <w:noProof w:val="0"/>
                <w:sz w:val="22"/>
                <w:szCs w:val="22"/>
              </w:rPr>
              <w:t>2.23.</w:t>
            </w:r>
            <w:r w:rsidRPr="00737DBB">
              <w:rPr>
                <w:noProof w:val="0"/>
                <w:sz w:val="22"/>
                <w:szCs w:val="22"/>
              </w:rPr>
              <w:tab/>
              <w:t>На суму Несанкціонованого овердрафту, проценти нараховуються у валюті Рахунку щоденно. При розрахунку процентів враховується день виникнення Несанкціонованого овердрафту та не враховується день погашення суми Несанкціонованого овердрафту. Розрахунок процентів за користування несанкціонованим овердрафтом на Рахунку здійснюється за фактичну кількість днів у місяці та 360 днів у році (факт/360).</w:t>
            </w:r>
          </w:p>
          <w:p w:rsidR="00737DBB" w:rsidRPr="00737DBB" w:rsidRDefault="00737DBB" w:rsidP="00737DBB">
            <w:pPr>
              <w:rPr>
                <w:noProof w:val="0"/>
                <w:sz w:val="22"/>
                <w:szCs w:val="22"/>
              </w:rPr>
            </w:pPr>
            <w:r w:rsidRPr="00737DBB">
              <w:rPr>
                <w:noProof w:val="0"/>
                <w:sz w:val="22"/>
                <w:szCs w:val="22"/>
              </w:rPr>
              <w:t>2.23.</w:t>
            </w:r>
            <w:r w:rsidRPr="00737DBB">
              <w:rPr>
                <w:noProof w:val="0"/>
                <w:sz w:val="22"/>
                <w:szCs w:val="22"/>
              </w:rPr>
              <w:tab/>
              <w:t xml:space="preserve">При надходженні коштів на рахунок Клієнта, вони направляються на погашення заборгованості зі сплати процентів, комісій, кредиту (у </w:t>
            </w:r>
            <w:proofErr w:type="spellStart"/>
            <w:r w:rsidRPr="00737DBB">
              <w:rPr>
                <w:noProof w:val="0"/>
                <w:sz w:val="22"/>
                <w:szCs w:val="22"/>
              </w:rPr>
              <w:t>т.ч</w:t>
            </w:r>
            <w:proofErr w:type="spellEnd"/>
            <w:r w:rsidRPr="00737DBB">
              <w:rPr>
                <w:noProof w:val="0"/>
                <w:sz w:val="22"/>
                <w:szCs w:val="22"/>
              </w:rPr>
              <w:t>. несанкціонованого овердрафту), передбачених Тарифами, та іншу заборгованість перед Банком.</w:t>
            </w:r>
          </w:p>
          <w:p w:rsidR="00737DBB" w:rsidRPr="00B12499" w:rsidRDefault="00737DBB" w:rsidP="00737DBB">
            <w:pPr>
              <w:rPr>
                <w:noProof w:val="0"/>
                <w:sz w:val="22"/>
                <w:szCs w:val="22"/>
              </w:rPr>
            </w:pPr>
            <w:r w:rsidRPr="00737DBB">
              <w:rPr>
                <w:noProof w:val="0"/>
                <w:sz w:val="22"/>
                <w:szCs w:val="22"/>
              </w:rPr>
              <w:t>2.24.</w:t>
            </w:r>
            <w:r w:rsidRPr="00737DBB">
              <w:rPr>
                <w:noProof w:val="0"/>
                <w:sz w:val="22"/>
                <w:szCs w:val="22"/>
              </w:rPr>
              <w:tab/>
              <w:t xml:space="preserve"> Перелік послуг, що надаються Банком, їх вартість можуть бути змінені у випадку прийняття уповноваженим органом Банку відповідного рішення.</w:t>
            </w:r>
            <w:r>
              <w:rPr>
                <w:noProof w:val="0"/>
                <w:sz w:val="22"/>
                <w:szCs w:val="22"/>
              </w:rPr>
              <w:t>»</w:t>
            </w:r>
          </w:p>
        </w:tc>
        <w:tc>
          <w:tcPr>
            <w:tcW w:w="5386" w:type="dxa"/>
            <w:gridSpan w:val="4"/>
          </w:tcPr>
          <w:p w:rsidR="00737DBB" w:rsidRDefault="00737DBB" w:rsidP="00737DBB">
            <w:pPr>
              <w:rPr>
                <w:noProof w:val="0"/>
                <w:sz w:val="22"/>
                <w:szCs w:val="22"/>
              </w:rPr>
            </w:pPr>
            <w:r>
              <w:rPr>
                <w:noProof w:val="0"/>
                <w:sz w:val="22"/>
                <w:szCs w:val="22"/>
              </w:rPr>
              <w:t>Пункти 2.23-2.24 Розділу 2. «</w:t>
            </w:r>
            <w:r w:rsidRPr="00050624">
              <w:rPr>
                <w:noProof w:val="0"/>
                <w:sz w:val="22"/>
                <w:szCs w:val="22"/>
              </w:rPr>
              <w:t>ВІДКРИТТЯ РАХУНКУ. УМОВИ ОБСЛУГОВУВАННЯ РАХУНКУ</w:t>
            </w:r>
            <w:r>
              <w:rPr>
                <w:noProof w:val="0"/>
                <w:sz w:val="22"/>
                <w:szCs w:val="22"/>
              </w:rPr>
              <w:t>» викласти у наступній редакції:</w:t>
            </w:r>
          </w:p>
          <w:p w:rsidR="00143C19" w:rsidRPr="00B12499" w:rsidRDefault="00737DBB" w:rsidP="00737DBB">
            <w:pPr>
              <w:rPr>
                <w:noProof w:val="0"/>
                <w:sz w:val="22"/>
                <w:szCs w:val="22"/>
              </w:rPr>
            </w:pPr>
            <w:r>
              <w:rPr>
                <w:noProof w:val="0"/>
                <w:sz w:val="22"/>
                <w:szCs w:val="22"/>
              </w:rPr>
              <w:t>«</w:t>
            </w:r>
            <w:r w:rsidRPr="00737DBB">
              <w:rPr>
                <w:noProof w:val="0"/>
                <w:sz w:val="22"/>
                <w:szCs w:val="22"/>
              </w:rPr>
              <w:t>2.19.</w:t>
            </w:r>
            <w:r w:rsidRPr="00737DBB">
              <w:rPr>
                <w:noProof w:val="0"/>
                <w:sz w:val="22"/>
                <w:szCs w:val="22"/>
              </w:rPr>
              <w:tab/>
              <w:t xml:space="preserve"> У зв'язку зі змінами кон‘юнктури банківських послуг та інфляційними процесами, що відбуваються в Україні, Банк має право змінювати в односторонньому порядку, відповідно до статті 651 Цивільного кодексу України умови Договору/Правил/Тарифів, повідомивши Власника ПР про такі зміни. Повідомлення про зміни надаються шляхом здійснення відповідної розсилки через Систему </w:t>
            </w:r>
            <w:proofErr w:type="spellStart"/>
            <w:r w:rsidRPr="00737DBB">
              <w:rPr>
                <w:noProof w:val="0"/>
                <w:sz w:val="22"/>
                <w:szCs w:val="22"/>
              </w:rPr>
              <w:t>iFOBS</w:t>
            </w:r>
            <w:proofErr w:type="spellEnd"/>
            <w:r w:rsidRPr="00737DBB">
              <w:rPr>
                <w:noProof w:val="0"/>
                <w:sz w:val="22"/>
                <w:szCs w:val="22"/>
              </w:rPr>
              <w:t xml:space="preserve"> та/або відправлення повідомлень електронною поштою та розміщення відповідної інформації на сайті Банку (https://www.ukrcapital.com.ua) та/або на інформаційних стендах в Банку із зазначенням дати набрання чинності такими змінами, при цьому Клієнт надає повну та безумовну згоду на таку форму внесення змін до Договору. Якщо Власник ПР не згоден з цими змінами, він має право достроково розірвати Договір попередньо погасивши всю заборгованість за Договором. В іншому випадку такі зміни вважаються прийнятими Власником ПР, якщо </w:t>
            </w:r>
            <w:r w:rsidRPr="00737DBB">
              <w:rPr>
                <w:noProof w:val="0"/>
                <w:sz w:val="22"/>
                <w:szCs w:val="22"/>
              </w:rPr>
              <w:lastRenderedPageBreak/>
              <w:t>до дати, з якої вони застосовуватимуться, Власник ПР не повідомить Банк про розірвання Договору.</w:t>
            </w:r>
            <w:r>
              <w:rPr>
                <w:noProof w:val="0"/>
                <w:sz w:val="22"/>
                <w:szCs w:val="22"/>
              </w:rPr>
              <w:t>»</w:t>
            </w:r>
          </w:p>
        </w:tc>
      </w:tr>
      <w:tr w:rsidR="00143C19" w:rsidRPr="002D24B0" w:rsidTr="00B12499">
        <w:tc>
          <w:tcPr>
            <w:tcW w:w="4849" w:type="dxa"/>
            <w:gridSpan w:val="4"/>
          </w:tcPr>
          <w:p w:rsidR="00143C19" w:rsidRPr="00737DBB" w:rsidRDefault="00737DBB" w:rsidP="00E5210F">
            <w:pPr>
              <w:rPr>
                <w:i/>
                <w:iCs/>
                <w:noProof w:val="0"/>
                <w:sz w:val="22"/>
                <w:szCs w:val="22"/>
              </w:rPr>
            </w:pPr>
            <w:r w:rsidRPr="00737DBB">
              <w:rPr>
                <w:i/>
                <w:iCs/>
                <w:noProof w:val="0"/>
                <w:sz w:val="22"/>
                <w:szCs w:val="22"/>
              </w:rPr>
              <w:lastRenderedPageBreak/>
              <w:t>пункт відсутній</w:t>
            </w:r>
          </w:p>
        </w:tc>
        <w:tc>
          <w:tcPr>
            <w:tcW w:w="5386" w:type="dxa"/>
            <w:gridSpan w:val="4"/>
          </w:tcPr>
          <w:p w:rsidR="00737DBB" w:rsidRDefault="00737DBB" w:rsidP="00737DBB">
            <w:pPr>
              <w:rPr>
                <w:noProof w:val="0"/>
                <w:sz w:val="22"/>
                <w:szCs w:val="22"/>
              </w:rPr>
            </w:pPr>
            <w:r>
              <w:rPr>
                <w:noProof w:val="0"/>
                <w:sz w:val="22"/>
                <w:szCs w:val="22"/>
              </w:rPr>
              <w:t>Додати пункти  2.24. – 2.29. до Розділу 2. «</w:t>
            </w:r>
            <w:r w:rsidRPr="00050624">
              <w:rPr>
                <w:noProof w:val="0"/>
                <w:sz w:val="22"/>
                <w:szCs w:val="22"/>
              </w:rPr>
              <w:t>ВІДКРИТТЯ РАХУНКУ. УМОВИ ОБСЛУГОВУВАННЯ РАХУНКУ</w:t>
            </w:r>
            <w:r>
              <w:rPr>
                <w:noProof w:val="0"/>
                <w:sz w:val="22"/>
                <w:szCs w:val="22"/>
              </w:rPr>
              <w:t>»:</w:t>
            </w:r>
          </w:p>
          <w:p w:rsidR="009F3CE9" w:rsidRDefault="00737DBB" w:rsidP="009F3CE9">
            <w:pPr>
              <w:widowControl w:val="0"/>
              <w:tabs>
                <w:tab w:val="left" w:pos="807"/>
              </w:tabs>
              <w:autoSpaceDE w:val="0"/>
              <w:autoSpaceDN w:val="0"/>
              <w:spacing w:before="32"/>
              <w:ind w:right="170"/>
              <w:jc w:val="both"/>
              <w:rPr>
                <w:noProof w:val="0"/>
                <w:sz w:val="22"/>
                <w:szCs w:val="22"/>
              </w:rPr>
            </w:pPr>
            <w:r w:rsidRPr="009F3CE9">
              <w:rPr>
                <w:noProof w:val="0"/>
                <w:sz w:val="22"/>
                <w:szCs w:val="22"/>
              </w:rPr>
              <w:t>«</w:t>
            </w:r>
            <w:r w:rsidR="009F3CE9" w:rsidRPr="009F3CE9">
              <w:rPr>
                <w:noProof w:val="0"/>
                <w:sz w:val="22"/>
                <w:szCs w:val="22"/>
              </w:rPr>
              <w:t>2.24</w:t>
            </w:r>
            <w:r w:rsidR="009F3CE9">
              <w:rPr>
                <w:noProof w:val="0"/>
                <w:sz w:val="22"/>
                <w:szCs w:val="22"/>
              </w:rPr>
              <w:t xml:space="preserve">. </w:t>
            </w:r>
            <w:r w:rsidR="009F3CE9" w:rsidRPr="009F3CE9">
              <w:rPr>
                <w:noProof w:val="0"/>
                <w:sz w:val="22"/>
                <w:szCs w:val="22"/>
              </w:rPr>
              <w:t>Деякі особливості стягнення комісій банку:</w:t>
            </w:r>
          </w:p>
          <w:p w:rsidR="00737DBB" w:rsidRPr="009F3CE9" w:rsidRDefault="009F3CE9" w:rsidP="009F3CE9">
            <w:pPr>
              <w:widowControl w:val="0"/>
              <w:tabs>
                <w:tab w:val="left" w:pos="807"/>
              </w:tabs>
              <w:autoSpaceDE w:val="0"/>
              <w:autoSpaceDN w:val="0"/>
              <w:spacing w:before="32"/>
              <w:ind w:right="170"/>
              <w:jc w:val="both"/>
              <w:rPr>
                <w:sz w:val="24"/>
                <w:szCs w:val="24"/>
                <w:lang w:val="ru-RU"/>
              </w:rPr>
            </w:pPr>
            <w:r w:rsidRPr="009F3CE9">
              <w:rPr>
                <w:noProof w:val="0"/>
                <w:sz w:val="22"/>
                <w:szCs w:val="22"/>
              </w:rPr>
              <w:t>2.24</w:t>
            </w:r>
            <w:r>
              <w:rPr>
                <w:noProof w:val="0"/>
                <w:sz w:val="22"/>
                <w:szCs w:val="22"/>
              </w:rPr>
              <w:t>.</w:t>
            </w:r>
            <w:r>
              <w:rPr>
                <w:noProof w:val="0"/>
                <w:sz w:val="22"/>
                <w:szCs w:val="22"/>
                <w:lang w:val="en-US"/>
              </w:rPr>
              <w:t>1</w:t>
            </w:r>
            <w:r>
              <w:rPr>
                <w:noProof w:val="0"/>
                <w:sz w:val="22"/>
                <w:szCs w:val="22"/>
              </w:rPr>
              <w:t xml:space="preserve"> </w:t>
            </w:r>
            <w:r w:rsidR="00737DBB" w:rsidRPr="009F3CE9">
              <w:rPr>
                <w:sz w:val="24"/>
                <w:szCs w:val="24"/>
              </w:rPr>
              <w:t>При проведенні операцій зняття готівки у банкоматах та відділеннях, що не відносяться до мережі Банку, та здійснення витратних операцій за межами України комісії Банку входять до суми, що авторизується</w:t>
            </w:r>
            <w:r w:rsidR="00737DBB" w:rsidRPr="009F3CE9">
              <w:rPr>
                <w:sz w:val="24"/>
                <w:szCs w:val="24"/>
                <w:lang w:val="ru-RU"/>
              </w:rPr>
              <w:t>.</w:t>
            </w:r>
          </w:p>
          <w:p w:rsidR="00737DBB" w:rsidRPr="009F3CE9" w:rsidRDefault="009F3CE9" w:rsidP="009F3CE9">
            <w:pPr>
              <w:widowControl w:val="0"/>
              <w:tabs>
                <w:tab w:val="left" w:pos="807"/>
              </w:tabs>
              <w:autoSpaceDE w:val="0"/>
              <w:autoSpaceDN w:val="0"/>
              <w:spacing w:before="32"/>
              <w:ind w:right="170"/>
              <w:jc w:val="both"/>
              <w:rPr>
                <w:sz w:val="24"/>
                <w:szCs w:val="24"/>
              </w:rPr>
            </w:pPr>
            <w:r w:rsidRPr="009F3CE9">
              <w:rPr>
                <w:noProof w:val="0"/>
                <w:sz w:val="22"/>
                <w:szCs w:val="22"/>
              </w:rPr>
              <w:t>2.24</w:t>
            </w:r>
            <w:r>
              <w:rPr>
                <w:noProof w:val="0"/>
                <w:sz w:val="22"/>
                <w:szCs w:val="22"/>
              </w:rPr>
              <w:t>.</w:t>
            </w:r>
            <w:r>
              <w:rPr>
                <w:noProof w:val="0"/>
                <w:sz w:val="22"/>
                <w:szCs w:val="22"/>
                <w:lang w:val="en-US"/>
              </w:rPr>
              <w:t>2</w:t>
            </w:r>
            <w:r>
              <w:rPr>
                <w:noProof w:val="0"/>
                <w:sz w:val="22"/>
                <w:szCs w:val="22"/>
              </w:rPr>
              <w:t xml:space="preserve"> </w:t>
            </w:r>
            <w:r w:rsidR="00737DBB" w:rsidRPr="009F3CE9">
              <w:rPr>
                <w:sz w:val="24"/>
                <w:szCs w:val="24"/>
              </w:rPr>
              <w:t xml:space="preserve">Якщо валюта суми авторизації не збігається з валютою КР, Банк здійснює конвертацію суми авторизації у валюту КР згідно курсу, встановленого Банком та/або платіжною системою на день операції та блокує дану суму на КР у межах витратного ліміту. </w:t>
            </w:r>
          </w:p>
          <w:p w:rsidR="00737DBB" w:rsidRPr="009F3CE9" w:rsidRDefault="00737DBB" w:rsidP="009F3CE9">
            <w:pPr>
              <w:tabs>
                <w:tab w:val="left" w:pos="807"/>
              </w:tabs>
              <w:spacing w:before="32"/>
              <w:ind w:right="170"/>
              <w:rPr>
                <w:sz w:val="24"/>
                <w:szCs w:val="24"/>
              </w:rPr>
            </w:pPr>
            <w:r w:rsidRPr="009F3CE9">
              <w:rPr>
                <w:sz w:val="24"/>
                <w:szCs w:val="24"/>
              </w:rPr>
              <w:t>При здійсненні операції, сума, що блокується на рахунку складається з:</w:t>
            </w:r>
          </w:p>
          <w:p w:rsidR="00737DBB" w:rsidRPr="009F3CE9" w:rsidRDefault="00737DBB" w:rsidP="009F3CE9">
            <w:pPr>
              <w:tabs>
                <w:tab w:val="left" w:pos="807"/>
              </w:tabs>
              <w:spacing w:before="32"/>
              <w:ind w:right="170"/>
              <w:rPr>
                <w:sz w:val="24"/>
                <w:szCs w:val="24"/>
              </w:rPr>
            </w:pPr>
            <w:r w:rsidRPr="009F3CE9">
              <w:rPr>
                <w:sz w:val="24"/>
                <w:szCs w:val="24"/>
              </w:rPr>
              <w:t xml:space="preserve">- суми операції; </w:t>
            </w:r>
          </w:p>
          <w:p w:rsidR="00737DBB" w:rsidRPr="009F3CE9" w:rsidRDefault="00737DBB" w:rsidP="009F3CE9">
            <w:pPr>
              <w:tabs>
                <w:tab w:val="left" w:pos="807"/>
              </w:tabs>
              <w:spacing w:before="32"/>
              <w:ind w:right="170"/>
              <w:rPr>
                <w:sz w:val="24"/>
                <w:szCs w:val="24"/>
              </w:rPr>
            </w:pPr>
            <w:r w:rsidRPr="009F3CE9">
              <w:rPr>
                <w:sz w:val="24"/>
                <w:szCs w:val="24"/>
              </w:rPr>
              <w:t xml:space="preserve">- якщо здійснюється операція безготівкового розрахунку ПК та валюта розрахунку не національна валюта України, додатково блокується комісія за конвертацію згідно Тарифів Банку; </w:t>
            </w:r>
          </w:p>
          <w:p w:rsidR="00737DBB" w:rsidRPr="009F3CE9" w:rsidRDefault="00737DBB" w:rsidP="009F3CE9">
            <w:pPr>
              <w:tabs>
                <w:tab w:val="left" w:pos="807"/>
              </w:tabs>
              <w:spacing w:before="32"/>
              <w:ind w:right="170"/>
              <w:rPr>
                <w:sz w:val="24"/>
                <w:szCs w:val="24"/>
              </w:rPr>
            </w:pPr>
            <w:r w:rsidRPr="009F3CE9">
              <w:rPr>
                <w:sz w:val="24"/>
                <w:szCs w:val="24"/>
              </w:rPr>
              <w:t xml:space="preserve">- якщо здійснюється операція зі зняття готівки, додатково блокується сума комісії за зняття готівки згідно Тарифів Банку; </w:t>
            </w:r>
          </w:p>
          <w:p w:rsidR="00737DBB" w:rsidRPr="009F3CE9" w:rsidRDefault="00737DBB" w:rsidP="009F3CE9">
            <w:pPr>
              <w:tabs>
                <w:tab w:val="left" w:pos="807"/>
              </w:tabs>
              <w:spacing w:before="32"/>
              <w:ind w:right="170"/>
              <w:rPr>
                <w:sz w:val="24"/>
                <w:szCs w:val="24"/>
              </w:rPr>
            </w:pPr>
            <w:r w:rsidRPr="009F3CE9">
              <w:rPr>
                <w:sz w:val="24"/>
                <w:szCs w:val="24"/>
              </w:rPr>
              <w:t xml:space="preserve">- якщо вказана операція не тарифікується – блокування у будь-якому разі відбувається відповідно до максимального тарифу згідно з Тарифами Банку. </w:t>
            </w:r>
          </w:p>
          <w:p w:rsidR="00737DBB" w:rsidRPr="009F3CE9" w:rsidRDefault="00737DBB" w:rsidP="009F3CE9">
            <w:pPr>
              <w:tabs>
                <w:tab w:val="left" w:pos="807"/>
              </w:tabs>
              <w:spacing w:before="32"/>
              <w:ind w:right="170"/>
              <w:rPr>
                <w:sz w:val="24"/>
                <w:szCs w:val="24"/>
              </w:rPr>
            </w:pPr>
            <w:r w:rsidRPr="009F3CE9">
              <w:rPr>
                <w:sz w:val="24"/>
                <w:szCs w:val="24"/>
              </w:rPr>
              <w:t xml:space="preserve">Під час виконання операції списання коштів з рахунку сума складається з: </w:t>
            </w:r>
          </w:p>
          <w:p w:rsidR="00737DBB" w:rsidRPr="009F3CE9" w:rsidRDefault="00737DBB" w:rsidP="009F3CE9">
            <w:pPr>
              <w:tabs>
                <w:tab w:val="left" w:pos="807"/>
              </w:tabs>
              <w:spacing w:before="32"/>
              <w:ind w:right="170"/>
              <w:rPr>
                <w:sz w:val="24"/>
                <w:szCs w:val="24"/>
              </w:rPr>
            </w:pPr>
            <w:r w:rsidRPr="009F3CE9">
              <w:rPr>
                <w:sz w:val="24"/>
                <w:szCs w:val="24"/>
              </w:rPr>
              <w:t xml:space="preserve">- суми операції; </w:t>
            </w:r>
          </w:p>
          <w:p w:rsidR="00737DBB" w:rsidRPr="009F3CE9" w:rsidRDefault="00737DBB" w:rsidP="009F3CE9">
            <w:pPr>
              <w:tabs>
                <w:tab w:val="left" w:pos="807"/>
              </w:tabs>
              <w:spacing w:before="32"/>
              <w:ind w:right="170"/>
              <w:rPr>
                <w:sz w:val="24"/>
                <w:szCs w:val="24"/>
              </w:rPr>
            </w:pPr>
            <w:r w:rsidRPr="009F3CE9">
              <w:rPr>
                <w:sz w:val="24"/>
                <w:szCs w:val="24"/>
              </w:rPr>
              <w:t>- комісії за конвертацію згідно Тарифів Банку, в рамках якого обслуговується рахунок, якщо валюта рахунку відрізняється від валюти розрахунку</w:t>
            </w:r>
            <w:r w:rsidRPr="009F3CE9">
              <w:rPr>
                <w:sz w:val="24"/>
                <w:szCs w:val="24"/>
                <w:lang w:val="uk"/>
              </w:rPr>
              <w:t>;</w:t>
            </w:r>
            <w:r w:rsidRPr="009F3CE9">
              <w:rPr>
                <w:sz w:val="24"/>
                <w:szCs w:val="24"/>
              </w:rPr>
              <w:t xml:space="preserve"> </w:t>
            </w:r>
          </w:p>
          <w:p w:rsidR="00737DBB" w:rsidRPr="009F3CE9" w:rsidRDefault="00737DBB" w:rsidP="009F3CE9">
            <w:pPr>
              <w:tabs>
                <w:tab w:val="left" w:pos="807"/>
              </w:tabs>
              <w:spacing w:before="32"/>
              <w:ind w:right="170"/>
              <w:rPr>
                <w:sz w:val="24"/>
                <w:szCs w:val="24"/>
              </w:rPr>
            </w:pPr>
            <w:r w:rsidRPr="009F3CE9">
              <w:rPr>
                <w:sz w:val="24"/>
                <w:szCs w:val="24"/>
              </w:rPr>
              <w:t>- у разі операції зняття готівки – комісії за отримання готівки, що передбачена Тарифами Банку</w:t>
            </w:r>
            <w:r w:rsidRPr="009F3CE9">
              <w:rPr>
                <w:sz w:val="24"/>
                <w:szCs w:val="24"/>
                <w:lang w:val="uk"/>
              </w:rPr>
              <w:t>.</w:t>
            </w:r>
          </w:p>
          <w:p w:rsidR="00737DBB" w:rsidRPr="009F3CE9" w:rsidRDefault="00737DBB" w:rsidP="009F3CE9">
            <w:pPr>
              <w:pStyle w:val="ad"/>
              <w:widowControl w:val="0"/>
              <w:numPr>
                <w:ilvl w:val="2"/>
                <w:numId w:val="12"/>
              </w:numPr>
              <w:tabs>
                <w:tab w:val="left" w:pos="807"/>
              </w:tabs>
              <w:autoSpaceDE w:val="0"/>
              <w:autoSpaceDN w:val="0"/>
              <w:spacing w:before="32"/>
              <w:ind w:left="0" w:right="170" w:firstLine="0"/>
              <w:rPr>
                <w:sz w:val="24"/>
                <w:szCs w:val="24"/>
                <w:lang w:val="uk"/>
              </w:rPr>
            </w:pPr>
            <w:r w:rsidRPr="009F3CE9">
              <w:rPr>
                <w:sz w:val="24"/>
                <w:szCs w:val="24"/>
              </w:rPr>
              <w:t>Оскільки дата здійснення операції Клієнтом за допомогою ПК відрізняється від дати списання Банком коштів з КР, під час здійснення операції, за якою валюта операції відрізняється від валюти КР курсова різниця, що виникла під час цього не може бути предметом претензії з боку Клієнту. Комісія за конвертацію списується з ПР у день списання суми операції за курсом на день списання</w:t>
            </w:r>
            <w:r w:rsidRPr="009F3CE9">
              <w:rPr>
                <w:sz w:val="24"/>
                <w:szCs w:val="24"/>
                <w:lang w:val="ru-RU"/>
              </w:rPr>
              <w:t>.</w:t>
            </w:r>
          </w:p>
          <w:p w:rsidR="00737DBB" w:rsidRPr="009F3CE9" w:rsidRDefault="009F3CE9" w:rsidP="009F3CE9">
            <w:pPr>
              <w:widowControl w:val="0"/>
              <w:tabs>
                <w:tab w:val="left" w:pos="807"/>
              </w:tabs>
              <w:autoSpaceDE w:val="0"/>
              <w:autoSpaceDN w:val="0"/>
              <w:spacing w:before="32"/>
              <w:ind w:right="170"/>
              <w:jc w:val="both"/>
              <w:rPr>
                <w:sz w:val="24"/>
                <w:szCs w:val="24"/>
              </w:rPr>
            </w:pPr>
            <w:r>
              <w:rPr>
                <w:sz w:val="24"/>
                <w:szCs w:val="24"/>
                <w:lang w:val="en-US"/>
              </w:rPr>
              <w:lastRenderedPageBreak/>
              <w:t xml:space="preserve">2.25. </w:t>
            </w:r>
            <w:r w:rsidR="00737DBB" w:rsidRPr="009F3CE9">
              <w:rPr>
                <w:sz w:val="24"/>
                <w:szCs w:val="24"/>
              </w:rPr>
              <w:t>У разі виникнення по Рахунку Клієнта заборгованості за Несанкціонованим овердрафтом така заборгованість та проценти за користування коштами Несанкціонованого овердрафту погашаються за рахунок коштів, що надійшли на Рахунок Клієнта, в день їх зарахування</w:t>
            </w:r>
            <w:r w:rsidR="00737DBB" w:rsidRPr="009F3CE9">
              <w:rPr>
                <w:sz w:val="24"/>
                <w:szCs w:val="24"/>
                <w:lang w:val="ru-RU"/>
              </w:rPr>
              <w:t xml:space="preserve">. </w:t>
            </w:r>
            <w:r w:rsidR="00737DBB" w:rsidRPr="009F3CE9">
              <w:rPr>
                <w:sz w:val="24"/>
                <w:szCs w:val="24"/>
              </w:rPr>
              <w:t>Клієнт зобов’язаний погасити заборгованість за Несанкціонованим овердрафтом в повному обсязі</w:t>
            </w:r>
            <w:r w:rsidR="00737DBB" w:rsidRPr="009F3CE9">
              <w:rPr>
                <w:sz w:val="24"/>
                <w:szCs w:val="24"/>
                <w:lang w:val="ru-RU"/>
              </w:rPr>
              <w:t>.</w:t>
            </w:r>
          </w:p>
          <w:p w:rsidR="00737DBB" w:rsidRPr="009F3CE9" w:rsidRDefault="009F3CE9" w:rsidP="009F3CE9">
            <w:pPr>
              <w:widowControl w:val="0"/>
              <w:tabs>
                <w:tab w:val="left" w:pos="807"/>
              </w:tabs>
              <w:autoSpaceDE w:val="0"/>
              <w:autoSpaceDN w:val="0"/>
              <w:spacing w:before="32"/>
              <w:ind w:right="170"/>
              <w:jc w:val="both"/>
              <w:rPr>
                <w:sz w:val="24"/>
                <w:szCs w:val="24"/>
              </w:rPr>
            </w:pPr>
            <w:r>
              <w:rPr>
                <w:sz w:val="24"/>
                <w:szCs w:val="24"/>
                <w:lang w:val="en-US"/>
              </w:rPr>
              <w:t>2</w:t>
            </w:r>
            <w:r>
              <w:rPr>
                <w:sz w:val="24"/>
                <w:szCs w:val="24"/>
              </w:rPr>
              <w:t xml:space="preserve">.26. </w:t>
            </w:r>
            <w:r w:rsidR="00737DBB" w:rsidRPr="009F3CE9">
              <w:rPr>
                <w:sz w:val="24"/>
                <w:szCs w:val="24"/>
              </w:rPr>
              <w:t>На суму Несанкціонованого овердрафту, проценти нараховуються у валюті Рахунку щоденно. При розрахунку процентів враховується день виникнення Несанкціонованого овердрафту та не враховується день погашення суми Несанкціонованого овердрафту. Розрахунок процентів за користування несанкціонованим овердрафтом на Рахунку здійснюється за фактичну кількість днів у місяці та 360 днів у році (факт/360).</w:t>
            </w:r>
          </w:p>
          <w:p w:rsidR="00737DBB" w:rsidRPr="009F3CE9" w:rsidRDefault="009F3CE9" w:rsidP="009F3CE9">
            <w:pPr>
              <w:widowControl w:val="0"/>
              <w:autoSpaceDE w:val="0"/>
              <w:autoSpaceDN w:val="0"/>
              <w:spacing w:before="32"/>
              <w:ind w:right="170"/>
              <w:jc w:val="both"/>
              <w:rPr>
                <w:sz w:val="24"/>
                <w:szCs w:val="24"/>
                <w:lang w:val="uk"/>
              </w:rPr>
            </w:pPr>
            <w:r>
              <w:rPr>
                <w:sz w:val="24"/>
                <w:szCs w:val="24"/>
              </w:rPr>
              <w:t xml:space="preserve">2.27 </w:t>
            </w:r>
            <w:r w:rsidR="00737DBB" w:rsidRPr="009F3CE9">
              <w:rPr>
                <w:sz w:val="24"/>
                <w:szCs w:val="24"/>
              </w:rPr>
              <w:t xml:space="preserve">У випадку виникнення Несанкціонованого овердрафту, грошові кошти, у день їх надходження на Рахунок, спрямовуються Банком на погашення грошових зобов'язань Клієнта за Договором в черговості визначеній Законом України «Про споживче кредитування»: </w:t>
            </w:r>
          </w:p>
          <w:p w:rsidR="00737DBB" w:rsidRPr="009F3CE9" w:rsidRDefault="00737DBB" w:rsidP="009F3CE9">
            <w:pPr>
              <w:spacing w:before="32"/>
              <w:ind w:right="170"/>
              <w:rPr>
                <w:sz w:val="24"/>
                <w:szCs w:val="24"/>
              </w:rPr>
            </w:pPr>
            <w:r w:rsidRPr="009F3CE9">
              <w:rPr>
                <w:sz w:val="24"/>
                <w:szCs w:val="24"/>
              </w:rPr>
              <w:t xml:space="preserve">- у першу чергу сплачується строкова заборгованість за процентами, нарахованими за користування Несанкціонованим овердрафтом; </w:t>
            </w:r>
          </w:p>
          <w:p w:rsidR="00737DBB" w:rsidRPr="009F3CE9" w:rsidRDefault="00737DBB" w:rsidP="009F3CE9">
            <w:pPr>
              <w:spacing w:before="32"/>
              <w:ind w:right="170"/>
              <w:rPr>
                <w:sz w:val="24"/>
                <w:szCs w:val="24"/>
              </w:rPr>
            </w:pPr>
            <w:r w:rsidRPr="009F3CE9">
              <w:rPr>
                <w:sz w:val="24"/>
                <w:szCs w:val="24"/>
              </w:rPr>
              <w:t xml:space="preserve">- у другу чергу сплачується строкова заборгованість за Несанкціонованим овердрафтом; </w:t>
            </w:r>
          </w:p>
          <w:p w:rsidR="00737DBB" w:rsidRPr="009F3CE9" w:rsidRDefault="00737DBB" w:rsidP="009F3CE9">
            <w:pPr>
              <w:spacing w:before="32"/>
              <w:ind w:right="170"/>
              <w:rPr>
                <w:sz w:val="24"/>
                <w:szCs w:val="24"/>
              </w:rPr>
            </w:pPr>
            <w:r w:rsidRPr="009F3CE9">
              <w:rPr>
                <w:sz w:val="24"/>
                <w:szCs w:val="24"/>
              </w:rPr>
              <w:t xml:space="preserve">- у третю чергу сплачуються нараховані штрафні санкцій / пені/ неустойки відповідно до цього Договору та/або Тарифів; </w:t>
            </w:r>
          </w:p>
          <w:p w:rsidR="00737DBB" w:rsidRPr="009F3CE9" w:rsidRDefault="00737DBB" w:rsidP="009F3CE9">
            <w:pPr>
              <w:spacing w:before="32"/>
              <w:ind w:right="170"/>
              <w:rPr>
                <w:sz w:val="24"/>
                <w:szCs w:val="24"/>
              </w:rPr>
            </w:pPr>
            <w:r w:rsidRPr="009F3CE9">
              <w:rPr>
                <w:sz w:val="24"/>
                <w:szCs w:val="24"/>
              </w:rPr>
              <w:t>- в четверту чергу - інші платежі та зобов’язання Клієнта і витрати Банку, пов’язані з цим Договором.</w:t>
            </w:r>
          </w:p>
          <w:p w:rsidR="00737DBB" w:rsidRPr="009F3CE9" w:rsidRDefault="009F3CE9" w:rsidP="009F3CE9">
            <w:pPr>
              <w:widowControl w:val="0"/>
              <w:tabs>
                <w:tab w:val="left" w:pos="807"/>
              </w:tabs>
              <w:autoSpaceDE w:val="0"/>
              <w:autoSpaceDN w:val="0"/>
              <w:spacing w:before="32"/>
              <w:ind w:right="170"/>
              <w:jc w:val="both"/>
              <w:rPr>
                <w:sz w:val="24"/>
                <w:szCs w:val="24"/>
                <w:lang w:val="uk"/>
              </w:rPr>
            </w:pPr>
            <w:r>
              <w:rPr>
                <w:sz w:val="24"/>
                <w:szCs w:val="24"/>
              </w:rPr>
              <w:t>2</w:t>
            </w:r>
            <w:r w:rsidRPr="009F3CE9">
              <w:rPr>
                <w:sz w:val="24"/>
                <w:szCs w:val="24"/>
              </w:rPr>
              <w:t>.</w:t>
            </w:r>
            <w:r>
              <w:rPr>
                <w:sz w:val="24"/>
                <w:szCs w:val="24"/>
              </w:rPr>
              <w:t>28.</w:t>
            </w:r>
            <w:r w:rsidRPr="009F3CE9">
              <w:rPr>
                <w:sz w:val="24"/>
                <w:szCs w:val="24"/>
              </w:rPr>
              <w:t xml:space="preserve"> </w:t>
            </w:r>
            <w:r w:rsidR="00737DBB" w:rsidRPr="009F3CE9">
              <w:rPr>
                <w:sz w:val="24"/>
                <w:szCs w:val="24"/>
              </w:rPr>
              <w:t>При непогашенні Клієнтом суми заборгованості за Несанкціонованим овердрафтом, процентами за користування коштами Несанкціонованого овердрафту, Банк набуває право, а Клієнт цим безвідклично доручає Банку, самостійно списувати грошові кошти в розмірі, необхідному для погашення простроченої заборгованості за Несанкціонованим овердрафтом з будь-яких інших рахунків Клієнта, відкритих в Банку, а також з будь-яких рахунків Клієнта, які буде відкрито йому в Банку після укладення цього Договору.</w:t>
            </w:r>
          </w:p>
          <w:p w:rsidR="00143C19" w:rsidRPr="009F3CE9" w:rsidRDefault="009F3CE9" w:rsidP="009F3CE9">
            <w:pPr>
              <w:widowControl w:val="0"/>
              <w:tabs>
                <w:tab w:val="left" w:pos="807"/>
              </w:tabs>
              <w:autoSpaceDE w:val="0"/>
              <w:autoSpaceDN w:val="0"/>
              <w:spacing w:before="32"/>
              <w:ind w:right="170"/>
              <w:jc w:val="both"/>
              <w:rPr>
                <w:sz w:val="24"/>
                <w:szCs w:val="24"/>
              </w:rPr>
            </w:pPr>
            <w:r>
              <w:rPr>
                <w:sz w:val="24"/>
                <w:szCs w:val="24"/>
              </w:rPr>
              <w:lastRenderedPageBreak/>
              <w:t xml:space="preserve">2.29. </w:t>
            </w:r>
            <w:r w:rsidR="00737DBB" w:rsidRPr="009F3CE9">
              <w:rPr>
                <w:sz w:val="24"/>
                <w:szCs w:val="24"/>
              </w:rPr>
              <w:t>У випадку непогашення Клієнтом своєї заборгованості, Банк має право блокувати дію всіх Карток Клієнта, зі стягненням за рахунок Клієнта коштів, до повного погашення заборгованості перед Банком.»</w:t>
            </w:r>
          </w:p>
        </w:tc>
      </w:tr>
      <w:tr w:rsidR="00143C19" w:rsidRPr="002D24B0" w:rsidTr="00B12499">
        <w:tc>
          <w:tcPr>
            <w:tcW w:w="4849" w:type="dxa"/>
            <w:gridSpan w:val="4"/>
          </w:tcPr>
          <w:p w:rsidR="00143C19" w:rsidRPr="009F3CE9" w:rsidRDefault="009F3CE9" w:rsidP="00E5210F">
            <w:pPr>
              <w:rPr>
                <w:i/>
                <w:iCs/>
                <w:noProof w:val="0"/>
                <w:sz w:val="22"/>
                <w:szCs w:val="22"/>
              </w:rPr>
            </w:pPr>
            <w:r>
              <w:rPr>
                <w:i/>
                <w:iCs/>
                <w:noProof w:val="0"/>
                <w:sz w:val="22"/>
                <w:szCs w:val="22"/>
              </w:rPr>
              <w:lastRenderedPageBreak/>
              <w:t>р</w:t>
            </w:r>
            <w:r w:rsidRPr="009F3CE9">
              <w:rPr>
                <w:i/>
                <w:iCs/>
                <w:noProof w:val="0"/>
                <w:sz w:val="22"/>
                <w:szCs w:val="22"/>
              </w:rPr>
              <w:t>озділ відсутній</w:t>
            </w:r>
          </w:p>
        </w:tc>
        <w:tc>
          <w:tcPr>
            <w:tcW w:w="5386" w:type="dxa"/>
            <w:gridSpan w:val="4"/>
          </w:tcPr>
          <w:p w:rsidR="00143C19" w:rsidRDefault="00A24151" w:rsidP="00E5210F">
            <w:pPr>
              <w:rPr>
                <w:noProof w:val="0"/>
                <w:sz w:val="22"/>
                <w:szCs w:val="22"/>
              </w:rPr>
            </w:pPr>
            <w:r>
              <w:rPr>
                <w:noProof w:val="0"/>
                <w:sz w:val="22"/>
                <w:szCs w:val="22"/>
              </w:rPr>
              <w:t>Додати Розділ 4. «</w:t>
            </w:r>
            <w:r w:rsidRPr="00A24151">
              <w:rPr>
                <w:noProof w:val="0"/>
                <w:sz w:val="22"/>
                <w:szCs w:val="22"/>
              </w:rPr>
              <w:t>АКТИВАЦІЯ НОВОЇ КАРТКИ ТА ЗМІНА ПІН – КОДУ</w:t>
            </w:r>
            <w:r>
              <w:rPr>
                <w:noProof w:val="0"/>
                <w:sz w:val="22"/>
                <w:szCs w:val="22"/>
              </w:rPr>
              <w:t>» з наступними пунктами:</w:t>
            </w:r>
          </w:p>
          <w:p w:rsidR="00A24151" w:rsidRPr="00A24151" w:rsidRDefault="00A24151" w:rsidP="00A24151">
            <w:pPr>
              <w:rPr>
                <w:noProof w:val="0"/>
                <w:sz w:val="22"/>
                <w:szCs w:val="22"/>
              </w:rPr>
            </w:pPr>
            <w:r>
              <w:rPr>
                <w:noProof w:val="0"/>
                <w:sz w:val="22"/>
                <w:szCs w:val="22"/>
              </w:rPr>
              <w:t>«</w:t>
            </w:r>
            <w:r w:rsidRPr="00A24151">
              <w:rPr>
                <w:noProof w:val="0"/>
                <w:sz w:val="22"/>
                <w:szCs w:val="22"/>
              </w:rPr>
              <w:t>4.1.</w:t>
            </w:r>
            <w:r w:rsidRPr="00A24151">
              <w:rPr>
                <w:noProof w:val="0"/>
                <w:sz w:val="22"/>
                <w:szCs w:val="22"/>
              </w:rPr>
              <w:tab/>
              <w:t>Картка, що отримана у відділенні Банку повинна буди активована для подальшої роботи.</w:t>
            </w:r>
          </w:p>
          <w:p w:rsidR="00A24151" w:rsidRPr="00A24151" w:rsidRDefault="00A24151" w:rsidP="00A24151">
            <w:pPr>
              <w:rPr>
                <w:noProof w:val="0"/>
                <w:sz w:val="22"/>
                <w:szCs w:val="22"/>
              </w:rPr>
            </w:pPr>
            <w:r w:rsidRPr="00A24151">
              <w:rPr>
                <w:noProof w:val="0"/>
                <w:sz w:val="22"/>
                <w:szCs w:val="22"/>
              </w:rPr>
              <w:t>4.2.</w:t>
            </w:r>
            <w:r w:rsidRPr="00A24151">
              <w:rPr>
                <w:noProof w:val="0"/>
                <w:sz w:val="22"/>
                <w:szCs w:val="22"/>
              </w:rPr>
              <w:tab/>
              <w:t xml:space="preserve">Перша операція з новою ПК потребує попередньої активації з використанням ПІН – коду у будь-яких пристроях, що приймають ПК та вимагають введення і онлайн перевірки ПІН-коду (банкомати, POS – термінали Банку). Активацію нової ПК можна здійснити за допомогою дзвінка у </w:t>
            </w:r>
            <w:proofErr w:type="spellStart"/>
            <w:r w:rsidRPr="00A24151">
              <w:rPr>
                <w:noProof w:val="0"/>
                <w:sz w:val="22"/>
                <w:szCs w:val="22"/>
              </w:rPr>
              <w:t>Call</w:t>
            </w:r>
            <w:proofErr w:type="spellEnd"/>
            <w:r w:rsidRPr="00A24151">
              <w:rPr>
                <w:noProof w:val="0"/>
                <w:sz w:val="22"/>
                <w:szCs w:val="22"/>
              </w:rPr>
              <w:t>-центр.</w:t>
            </w:r>
          </w:p>
          <w:p w:rsidR="00A24151" w:rsidRPr="00A24151" w:rsidRDefault="00A24151" w:rsidP="00A24151">
            <w:pPr>
              <w:rPr>
                <w:noProof w:val="0"/>
                <w:sz w:val="22"/>
                <w:szCs w:val="22"/>
              </w:rPr>
            </w:pPr>
            <w:r w:rsidRPr="00A24151">
              <w:rPr>
                <w:noProof w:val="0"/>
                <w:sz w:val="22"/>
                <w:szCs w:val="22"/>
              </w:rPr>
              <w:t>4.3.</w:t>
            </w:r>
            <w:r w:rsidRPr="00A24151">
              <w:rPr>
                <w:noProof w:val="0"/>
                <w:sz w:val="22"/>
                <w:szCs w:val="22"/>
              </w:rPr>
              <w:tab/>
              <w:t>За власним бажанням, Держатель може змінити ПІН – код з використанням виключно банкомату Банку. Увага! Не встановлюйте простий ПІН-код, такий як «1234», «5555», «0000».</w:t>
            </w:r>
          </w:p>
          <w:p w:rsidR="00A24151" w:rsidRPr="00A24151" w:rsidRDefault="00A24151" w:rsidP="00A24151">
            <w:pPr>
              <w:rPr>
                <w:noProof w:val="0"/>
                <w:sz w:val="22"/>
                <w:szCs w:val="22"/>
              </w:rPr>
            </w:pPr>
            <w:r w:rsidRPr="00A24151">
              <w:rPr>
                <w:noProof w:val="0"/>
                <w:sz w:val="22"/>
                <w:szCs w:val="22"/>
              </w:rPr>
              <w:t>4.4.</w:t>
            </w:r>
            <w:r w:rsidRPr="00A24151">
              <w:rPr>
                <w:noProof w:val="0"/>
                <w:sz w:val="22"/>
                <w:szCs w:val="22"/>
              </w:rPr>
              <w:tab/>
              <w:t>Для зміни ПІН – коду Держатель повинен:</w:t>
            </w:r>
          </w:p>
          <w:p w:rsidR="00A24151" w:rsidRPr="00A24151" w:rsidRDefault="00A24151" w:rsidP="00A24151">
            <w:pPr>
              <w:rPr>
                <w:noProof w:val="0"/>
                <w:sz w:val="22"/>
                <w:szCs w:val="22"/>
              </w:rPr>
            </w:pPr>
            <w:r w:rsidRPr="00A24151">
              <w:rPr>
                <w:noProof w:val="0"/>
                <w:sz w:val="22"/>
                <w:szCs w:val="22"/>
              </w:rPr>
              <w:t>4.4.1.</w:t>
            </w:r>
            <w:r w:rsidRPr="00A24151">
              <w:rPr>
                <w:noProof w:val="0"/>
                <w:sz w:val="22"/>
                <w:szCs w:val="22"/>
              </w:rPr>
              <w:tab/>
              <w:t xml:space="preserve">Переконатися, що банкомат не обладнаний додатковим устаткуванням (накладкою на клавіатуру, або зчитувачем картки тощо); </w:t>
            </w:r>
          </w:p>
          <w:p w:rsidR="00A24151" w:rsidRPr="00A24151" w:rsidRDefault="00A24151" w:rsidP="00A24151">
            <w:pPr>
              <w:rPr>
                <w:noProof w:val="0"/>
                <w:sz w:val="22"/>
                <w:szCs w:val="22"/>
              </w:rPr>
            </w:pPr>
            <w:r w:rsidRPr="00A24151">
              <w:rPr>
                <w:noProof w:val="0"/>
                <w:sz w:val="22"/>
                <w:szCs w:val="22"/>
              </w:rPr>
              <w:t>4.4.2.</w:t>
            </w:r>
            <w:r w:rsidRPr="00A24151">
              <w:rPr>
                <w:noProof w:val="0"/>
                <w:sz w:val="22"/>
                <w:szCs w:val="22"/>
              </w:rPr>
              <w:tab/>
              <w:t xml:space="preserve">Переконатися, що під час проведення операції, ПІН-код не може стати доступним іншим особам або пристроям спостереження, що знаходяться біля банкомату; </w:t>
            </w:r>
          </w:p>
          <w:p w:rsidR="00A24151" w:rsidRPr="00A24151" w:rsidRDefault="00A24151" w:rsidP="00A24151">
            <w:pPr>
              <w:rPr>
                <w:noProof w:val="0"/>
                <w:sz w:val="22"/>
                <w:szCs w:val="22"/>
              </w:rPr>
            </w:pPr>
            <w:r w:rsidRPr="00A24151">
              <w:rPr>
                <w:noProof w:val="0"/>
                <w:sz w:val="22"/>
                <w:szCs w:val="22"/>
              </w:rPr>
              <w:t>4.4.3.</w:t>
            </w:r>
            <w:r w:rsidRPr="00A24151">
              <w:rPr>
                <w:noProof w:val="0"/>
                <w:sz w:val="22"/>
                <w:szCs w:val="22"/>
              </w:rPr>
              <w:tab/>
              <w:t xml:space="preserve">Вставити ПК в приймач банкомата магнітною стрічкою донизу праворуч. На екрані з'явиться повідомлення, яке дозволить вибрати мову спілкування; </w:t>
            </w:r>
          </w:p>
          <w:p w:rsidR="00A24151" w:rsidRPr="00A24151" w:rsidRDefault="00A24151" w:rsidP="00A24151">
            <w:pPr>
              <w:rPr>
                <w:noProof w:val="0"/>
                <w:sz w:val="22"/>
                <w:szCs w:val="22"/>
              </w:rPr>
            </w:pPr>
            <w:r w:rsidRPr="00A24151">
              <w:rPr>
                <w:noProof w:val="0"/>
                <w:sz w:val="22"/>
                <w:szCs w:val="22"/>
              </w:rPr>
              <w:t>4.4.4.</w:t>
            </w:r>
            <w:r w:rsidRPr="00A24151">
              <w:rPr>
                <w:noProof w:val="0"/>
                <w:sz w:val="22"/>
                <w:szCs w:val="22"/>
              </w:rPr>
              <w:tab/>
              <w:t xml:space="preserve">Вибрати мову спілкування шляхом натискання на кнопки, які знаходиться поруч з відповідним надписом, при цьому на екрані з’явиться повідомлення "Введіть ПІН-код"; </w:t>
            </w:r>
          </w:p>
          <w:p w:rsidR="00A24151" w:rsidRPr="00A24151" w:rsidRDefault="00A24151" w:rsidP="00A24151">
            <w:pPr>
              <w:rPr>
                <w:noProof w:val="0"/>
                <w:sz w:val="22"/>
                <w:szCs w:val="22"/>
              </w:rPr>
            </w:pPr>
            <w:r w:rsidRPr="00A24151">
              <w:rPr>
                <w:noProof w:val="0"/>
                <w:sz w:val="22"/>
                <w:szCs w:val="22"/>
              </w:rPr>
              <w:t>4.4.5.</w:t>
            </w:r>
            <w:r w:rsidRPr="00A24151">
              <w:rPr>
                <w:noProof w:val="0"/>
                <w:sz w:val="22"/>
                <w:szCs w:val="22"/>
              </w:rPr>
              <w:tab/>
              <w:t>Набрати ПІН-код на клавіатурі банкомату, натиснути кнопку, яка знаходиться на екрані поруч з повідомленням «Після введення натисніть цю клавішу», при цьому на екрані з’явиться меню, що дозволить вибрати операцію, яку дозволено здійснити за допомогою ПК;</w:t>
            </w:r>
          </w:p>
          <w:p w:rsidR="00A24151" w:rsidRPr="00A24151" w:rsidRDefault="00A24151" w:rsidP="00A24151">
            <w:pPr>
              <w:rPr>
                <w:noProof w:val="0"/>
                <w:sz w:val="22"/>
                <w:szCs w:val="22"/>
              </w:rPr>
            </w:pPr>
            <w:r w:rsidRPr="00A24151">
              <w:rPr>
                <w:noProof w:val="0"/>
                <w:sz w:val="22"/>
                <w:szCs w:val="22"/>
              </w:rPr>
              <w:t>4.4.6.</w:t>
            </w:r>
            <w:r w:rsidRPr="00A24151">
              <w:rPr>
                <w:noProof w:val="0"/>
                <w:sz w:val="22"/>
                <w:szCs w:val="22"/>
              </w:rPr>
              <w:tab/>
              <w:t xml:space="preserve">Натиснути кнопку, яка розташована навпроти надпису «Інші операції», на екрані з’являться варіанти операцій, далі натиснути кнопку «Зміна ПІН-коду»; </w:t>
            </w:r>
          </w:p>
          <w:p w:rsidR="00A24151" w:rsidRPr="00A24151" w:rsidRDefault="00A24151" w:rsidP="00A24151">
            <w:pPr>
              <w:rPr>
                <w:noProof w:val="0"/>
                <w:sz w:val="22"/>
                <w:szCs w:val="22"/>
              </w:rPr>
            </w:pPr>
            <w:r w:rsidRPr="00A24151">
              <w:rPr>
                <w:noProof w:val="0"/>
                <w:sz w:val="22"/>
                <w:szCs w:val="22"/>
              </w:rPr>
              <w:t>4.4.7.</w:t>
            </w:r>
            <w:r w:rsidRPr="00A24151">
              <w:rPr>
                <w:noProof w:val="0"/>
                <w:sz w:val="22"/>
                <w:szCs w:val="22"/>
              </w:rPr>
              <w:tab/>
              <w:t xml:space="preserve">Ввести на клавіатурі банкомату новий ПІН-код (4 цифри). Після цього банкомат запропонує ввести новій ПІН-код ще раз. Повторити введення нового ПІН-коду; </w:t>
            </w:r>
          </w:p>
          <w:p w:rsidR="00A24151" w:rsidRPr="00A24151" w:rsidRDefault="00A24151" w:rsidP="00A24151">
            <w:pPr>
              <w:rPr>
                <w:noProof w:val="0"/>
                <w:sz w:val="22"/>
                <w:szCs w:val="22"/>
              </w:rPr>
            </w:pPr>
            <w:r w:rsidRPr="00A24151">
              <w:rPr>
                <w:noProof w:val="0"/>
                <w:sz w:val="22"/>
                <w:szCs w:val="22"/>
              </w:rPr>
              <w:t>4.4.8.</w:t>
            </w:r>
            <w:r w:rsidRPr="00A24151">
              <w:rPr>
                <w:noProof w:val="0"/>
                <w:sz w:val="22"/>
                <w:szCs w:val="22"/>
              </w:rPr>
              <w:tab/>
              <w:t xml:space="preserve">Після повторного безпомилкового введення ПІН-коду банкомат попередить, що дана послуга є платною з вказівкою вартості послуги та пропонує продовжити операцію; </w:t>
            </w:r>
          </w:p>
          <w:p w:rsidR="00A24151" w:rsidRPr="00A24151" w:rsidRDefault="00A24151" w:rsidP="00A24151">
            <w:pPr>
              <w:rPr>
                <w:noProof w:val="0"/>
                <w:sz w:val="22"/>
                <w:szCs w:val="22"/>
              </w:rPr>
            </w:pPr>
            <w:r w:rsidRPr="00A24151">
              <w:rPr>
                <w:noProof w:val="0"/>
                <w:sz w:val="22"/>
                <w:szCs w:val="22"/>
              </w:rPr>
              <w:t>4.4.9.</w:t>
            </w:r>
            <w:r w:rsidRPr="00A24151">
              <w:rPr>
                <w:noProof w:val="0"/>
                <w:sz w:val="22"/>
                <w:szCs w:val="22"/>
              </w:rPr>
              <w:tab/>
              <w:t xml:space="preserve">У разі згоди натиснути «ТАК», для відміни операції натиснути «НІ»; </w:t>
            </w:r>
          </w:p>
          <w:p w:rsidR="00A24151" w:rsidRPr="00A24151" w:rsidRDefault="00A24151" w:rsidP="00A24151">
            <w:pPr>
              <w:rPr>
                <w:noProof w:val="0"/>
                <w:sz w:val="22"/>
                <w:szCs w:val="22"/>
              </w:rPr>
            </w:pPr>
            <w:r w:rsidRPr="00A24151">
              <w:rPr>
                <w:noProof w:val="0"/>
                <w:sz w:val="22"/>
                <w:szCs w:val="22"/>
              </w:rPr>
              <w:t>4.4.10.</w:t>
            </w:r>
            <w:r w:rsidRPr="00A24151">
              <w:rPr>
                <w:noProof w:val="0"/>
                <w:sz w:val="22"/>
                <w:szCs w:val="22"/>
              </w:rPr>
              <w:tab/>
              <w:t xml:space="preserve">Зі згодою Держателя та наявності на рахунку достатніх коштів, не менш ніж вартість операції, буде проведена авторизація та зміна ПІН-коду; </w:t>
            </w:r>
          </w:p>
          <w:p w:rsidR="00A24151" w:rsidRPr="00A24151" w:rsidRDefault="00A24151" w:rsidP="00A24151">
            <w:pPr>
              <w:rPr>
                <w:noProof w:val="0"/>
                <w:sz w:val="22"/>
                <w:szCs w:val="22"/>
              </w:rPr>
            </w:pPr>
            <w:r w:rsidRPr="00A24151">
              <w:rPr>
                <w:noProof w:val="0"/>
                <w:sz w:val="22"/>
                <w:szCs w:val="22"/>
              </w:rPr>
              <w:lastRenderedPageBreak/>
              <w:t>4.4.11.</w:t>
            </w:r>
            <w:r w:rsidRPr="00A24151">
              <w:rPr>
                <w:noProof w:val="0"/>
                <w:sz w:val="22"/>
                <w:szCs w:val="22"/>
              </w:rPr>
              <w:tab/>
              <w:t xml:space="preserve">По завершенню операції отримати чек банкомату з підтвердженням успішності операції та сумою списаної з рахунку комісії; </w:t>
            </w:r>
          </w:p>
          <w:p w:rsidR="00A24151" w:rsidRPr="00B12499" w:rsidRDefault="00A24151" w:rsidP="00A24151">
            <w:pPr>
              <w:rPr>
                <w:noProof w:val="0"/>
                <w:sz w:val="22"/>
                <w:szCs w:val="22"/>
              </w:rPr>
            </w:pPr>
            <w:r w:rsidRPr="00A24151">
              <w:rPr>
                <w:noProof w:val="0"/>
                <w:sz w:val="22"/>
                <w:szCs w:val="22"/>
              </w:rPr>
              <w:t>4.4.12.</w:t>
            </w:r>
            <w:r w:rsidRPr="00A24151">
              <w:rPr>
                <w:noProof w:val="0"/>
                <w:sz w:val="22"/>
                <w:szCs w:val="22"/>
              </w:rPr>
              <w:tab/>
              <w:t xml:space="preserve">У разі відсутності на рахунку Держателя достатніх коштів, потрібних на здійснення операції зміни ПІН-коду, операція буде відмінена з </w:t>
            </w:r>
            <w:proofErr w:type="spellStart"/>
            <w:r w:rsidRPr="00A24151">
              <w:rPr>
                <w:noProof w:val="0"/>
                <w:sz w:val="22"/>
                <w:szCs w:val="22"/>
              </w:rPr>
              <w:t>видачею</w:t>
            </w:r>
            <w:proofErr w:type="spellEnd"/>
            <w:r w:rsidRPr="00A24151">
              <w:rPr>
                <w:noProof w:val="0"/>
                <w:sz w:val="22"/>
                <w:szCs w:val="22"/>
              </w:rPr>
              <w:t xml:space="preserve"> банкоматом чеку про відміну операції.</w:t>
            </w:r>
            <w:r>
              <w:rPr>
                <w:noProof w:val="0"/>
                <w:sz w:val="22"/>
                <w:szCs w:val="22"/>
              </w:rPr>
              <w:t>»</w:t>
            </w:r>
          </w:p>
        </w:tc>
      </w:tr>
      <w:tr w:rsidR="00143C19" w:rsidRPr="002D24B0" w:rsidTr="00B12499">
        <w:tc>
          <w:tcPr>
            <w:tcW w:w="4849" w:type="dxa"/>
            <w:gridSpan w:val="4"/>
          </w:tcPr>
          <w:p w:rsidR="00143C19" w:rsidRPr="00B12499" w:rsidRDefault="00A24151" w:rsidP="00E5210F">
            <w:pPr>
              <w:rPr>
                <w:noProof w:val="0"/>
                <w:sz w:val="22"/>
                <w:szCs w:val="22"/>
              </w:rPr>
            </w:pPr>
            <w:r>
              <w:rPr>
                <w:noProof w:val="0"/>
                <w:sz w:val="22"/>
                <w:szCs w:val="22"/>
              </w:rPr>
              <w:lastRenderedPageBreak/>
              <w:t xml:space="preserve">Розділ </w:t>
            </w:r>
            <w:r w:rsidR="00603F08">
              <w:rPr>
                <w:noProof w:val="0"/>
                <w:sz w:val="22"/>
                <w:szCs w:val="22"/>
              </w:rPr>
              <w:t>4</w:t>
            </w:r>
            <w:r>
              <w:rPr>
                <w:noProof w:val="0"/>
                <w:sz w:val="22"/>
                <w:szCs w:val="22"/>
              </w:rPr>
              <w:t>. «ПРАВИЛА КОРИСТУВАННЯ КАРТКАМИ»</w:t>
            </w:r>
          </w:p>
        </w:tc>
        <w:tc>
          <w:tcPr>
            <w:tcW w:w="5386" w:type="dxa"/>
            <w:gridSpan w:val="4"/>
          </w:tcPr>
          <w:p w:rsidR="00143C19" w:rsidRPr="00B12499" w:rsidRDefault="00A24151" w:rsidP="00A24151">
            <w:pPr>
              <w:rPr>
                <w:noProof w:val="0"/>
                <w:sz w:val="22"/>
                <w:szCs w:val="22"/>
              </w:rPr>
            </w:pPr>
            <w:r>
              <w:rPr>
                <w:noProof w:val="0"/>
                <w:sz w:val="22"/>
                <w:szCs w:val="22"/>
              </w:rPr>
              <w:t xml:space="preserve">Змінити назву Розділу </w:t>
            </w:r>
            <w:r w:rsidR="00603F08">
              <w:rPr>
                <w:noProof w:val="0"/>
                <w:sz w:val="22"/>
                <w:szCs w:val="22"/>
              </w:rPr>
              <w:t>4</w:t>
            </w:r>
            <w:r>
              <w:rPr>
                <w:noProof w:val="0"/>
                <w:sz w:val="22"/>
                <w:szCs w:val="22"/>
              </w:rPr>
              <w:t>. на «</w:t>
            </w:r>
            <w:r w:rsidR="00603F08">
              <w:rPr>
                <w:noProof w:val="0"/>
                <w:sz w:val="22"/>
                <w:szCs w:val="22"/>
              </w:rPr>
              <w:t xml:space="preserve">Розділ 5. </w:t>
            </w:r>
            <w:r w:rsidRPr="00A24151">
              <w:rPr>
                <w:noProof w:val="0"/>
                <w:sz w:val="22"/>
                <w:szCs w:val="22"/>
              </w:rPr>
              <w:t>ОСОБЛИВОСТІ ВИКОРИСТАННЯ ЕЛЕКТРОННИХ ПЛАТІЖНИХ ЗАСОБІВ</w:t>
            </w:r>
            <w:r>
              <w:rPr>
                <w:noProof w:val="0"/>
                <w:sz w:val="22"/>
                <w:szCs w:val="22"/>
              </w:rPr>
              <w:t xml:space="preserve"> </w:t>
            </w:r>
            <w:r w:rsidRPr="00A24151">
              <w:rPr>
                <w:noProof w:val="0"/>
                <w:sz w:val="22"/>
                <w:szCs w:val="22"/>
              </w:rPr>
              <w:t>ТА РЕКОМЕНДАЦІЇ ЩОДО БЕЗПЕКИ ЇХ ЗАСТОСУВАННЯ</w:t>
            </w:r>
            <w:r>
              <w:rPr>
                <w:noProof w:val="0"/>
                <w:sz w:val="22"/>
                <w:szCs w:val="22"/>
              </w:rPr>
              <w:t>»</w:t>
            </w:r>
          </w:p>
        </w:tc>
      </w:tr>
      <w:tr w:rsidR="00143C19" w:rsidRPr="002D24B0" w:rsidTr="00B12499">
        <w:tc>
          <w:tcPr>
            <w:tcW w:w="4849" w:type="dxa"/>
            <w:gridSpan w:val="4"/>
          </w:tcPr>
          <w:p w:rsidR="00143C19" w:rsidRDefault="00603F08" w:rsidP="00E5210F">
            <w:pPr>
              <w:rPr>
                <w:noProof w:val="0"/>
                <w:sz w:val="22"/>
                <w:szCs w:val="22"/>
              </w:rPr>
            </w:pPr>
            <w:r>
              <w:rPr>
                <w:noProof w:val="0"/>
                <w:sz w:val="22"/>
                <w:szCs w:val="22"/>
              </w:rPr>
              <w:t>Пункт 4.6. Розділу 4. «ПРАВИЛА КОРИСТУВАННЯ КАРТКАМИ»:</w:t>
            </w:r>
          </w:p>
          <w:p w:rsidR="00603F08" w:rsidRPr="00B12499" w:rsidRDefault="00603F08" w:rsidP="00E5210F">
            <w:pPr>
              <w:rPr>
                <w:noProof w:val="0"/>
                <w:sz w:val="22"/>
                <w:szCs w:val="22"/>
              </w:rPr>
            </w:pPr>
            <w:r>
              <w:rPr>
                <w:noProof w:val="0"/>
                <w:sz w:val="22"/>
                <w:szCs w:val="22"/>
              </w:rPr>
              <w:t>«</w:t>
            </w:r>
            <w:r w:rsidRPr="00603F08">
              <w:rPr>
                <w:noProof w:val="0"/>
                <w:sz w:val="22"/>
                <w:szCs w:val="22"/>
              </w:rPr>
              <w:t>Під час використання КПК для оплати товарів і послуг, Держатель зобов’язаний перед тим, як підписати Чек з платіжного терміналу перевірити чи вірно зазначені в ньому сума і дата здійснення операції. Підписуючи вказані документи, Держатель визнає правильність зазначеної суми. Держатель КПК повинен одержати одну копію належним чином оформленого Чека платіжного термінала або іншого документу.</w:t>
            </w:r>
            <w:r>
              <w:rPr>
                <w:noProof w:val="0"/>
                <w:sz w:val="22"/>
                <w:szCs w:val="22"/>
              </w:rPr>
              <w:t>»</w:t>
            </w:r>
          </w:p>
        </w:tc>
        <w:tc>
          <w:tcPr>
            <w:tcW w:w="5386" w:type="dxa"/>
            <w:gridSpan w:val="4"/>
          </w:tcPr>
          <w:p w:rsidR="00603F08" w:rsidRDefault="00603F08" w:rsidP="00603F08">
            <w:pPr>
              <w:rPr>
                <w:noProof w:val="0"/>
                <w:sz w:val="22"/>
                <w:szCs w:val="22"/>
              </w:rPr>
            </w:pPr>
            <w:r>
              <w:rPr>
                <w:noProof w:val="0"/>
                <w:sz w:val="22"/>
                <w:szCs w:val="22"/>
              </w:rPr>
              <w:t>Пункт 5.6. Розділу 5. «ПРАВИЛА КОРИСТУВАННЯ КАРТКАМИ» викласти в наступній редакції:</w:t>
            </w:r>
          </w:p>
          <w:p w:rsidR="00603F08" w:rsidRDefault="00603F08" w:rsidP="00603F08">
            <w:pPr>
              <w:rPr>
                <w:noProof w:val="0"/>
                <w:sz w:val="22"/>
                <w:szCs w:val="22"/>
              </w:rPr>
            </w:pPr>
            <w:r>
              <w:rPr>
                <w:noProof w:val="0"/>
                <w:sz w:val="22"/>
                <w:szCs w:val="22"/>
              </w:rPr>
              <w:t>«</w:t>
            </w:r>
            <w:r w:rsidRPr="00603F08">
              <w:rPr>
                <w:noProof w:val="0"/>
                <w:sz w:val="22"/>
                <w:szCs w:val="22"/>
              </w:rPr>
              <w:t>Правилами платіжної системи можуть бути передбачені також інші обмеження щодо застосування корпоративних ПК. Клієнт-власник рахунку самостійно визначає осіб, які мають право використовувати корпоративну ПК, емітовану до його рахунку, та зобов'язаний надати Банку ідентифікаційні дані цих осіб в порядку, визначеному внутрішньобанківськими правилами та умовами договору з Банком.</w:t>
            </w:r>
            <w:r>
              <w:rPr>
                <w:noProof w:val="0"/>
                <w:sz w:val="22"/>
                <w:szCs w:val="22"/>
              </w:rPr>
              <w:t>»</w:t>
            </w:r>
          </w:p>
          <w:p w:rsidR="00143C19" w:rsidRPr="00B12499" w:rsidRDefault="00143C19" w:rsidP="00E5210F">
            <w:pPr>
              <w:rPr>
                <w:noProof w:val="0"/>
                <w:sz w:val="22"/>
                <w:szCs w:val="22"/>
              </w:rPr>
            </w:pPr>
          </w:p>
        </w:tc>
      </w:tr>
      <w:tr w:rsidR="00603F08" w:rsidRPr="002D24B0" w:rsidTr="00B12499">
        <w:tc>
          <w:tcPr>
            <w:tcW w:w="4849" w:type="dxa"/>
            <w:gridSpan w:val="4"/>
          </w:tcPr>
          <w:p w:rsidR="00603F08" w:rsidRPr="00603F08" w:rsidRDefault="00603F08" w:rsidP="00E5210F">
            <w:pPr>
              <w:rPr>
                <w:i/>
                <w:iCs/>
                <w:noProof w:val="0"/>
                <w:sz w:val="22"/>
                <w:szCs w:val="22"/>
              </w:rPr>
            </w:pPr>
            <w:r>
              <w:rPr>
                <w:i/>
                <w:iCs/>
                <w:noProof w:val="0"/>
                <w:sz w:val="22"/>
                <w:szCs w:val="22"/>
              </w:rPr>
              <w:t>п</w:t>
            </w:r>
            <w:r w:rsidRPr="00603F08">
              <w:rPr>
                <w:i/>
                <w:iCs/>
                <w:noProof w:val="0"/>
                <w:sz w:val="22"/>
                <w:szCs w:val="22"/>
              </w:rPr>
              <w:t>ункти відсутні</w:t>
            </w:r>
          </w:p>
        </w:tc>
        <w:tc>
          <w:tcPr>
            <w:tcW w:w="5386" w:type="dxa"/>
            <w:gridSpan w:val="4"/>
          </w:tcPr>
          <w:p w:rsidR="00F13BBA" w:rsidRDefault="00F13BBA" w:rsidP="00603F08">
            <w:pPr>
              <w:rPr>
                <w:noProof w:val="0"/>
                <w:sz w:val="22"/>
                <w:szCs w:val="22"/>
              </w:rPr>
            </w:pPr>
            <w:r>
              <w:rPr>
                <w:noProof w:val="0"/>
                <w:sz w:val="22"/>
                <w:szCs w:val="22"/>
              </w:rPr>
              <w:t>До Розділу 4. «ПРАВИЛА КОРИСТУВАННЯ КАРТКАМИ» додати пункти:</w:t>
            </w:r>
          </w:p>
          <w:p w:rsidR="00603F08" w:rsidRPr="00603F08" w:rsidRDefault="00F13BBA" w:rsidP="00603F08">
            <w:pPr>
              <w:rPr>
                <w:noProof w:val="0"/>
                <w:sz w:val="22"/>
                <w:szCs w:val="22"/>
              </w:rPr>
            </w:pPr>
            <w:r>
              <w:rPr>
                <w:noProof w:val="0"/>
                <w:sz w:val="22"/>
                <w:szCs w:val="22"/>
              </w:rPr>
              <w:t>«</w:t>
            </w:r>
            <w:r w:rsidR="00603F08" w:rsidRPr="00603F08">
              <w:rPr>
                <w:noProof w:val="0"/>
                <w:sz w:val="22"/>
                <w:szCs w:val="22"/>
              </w:rPr>
              <w:t>5.8.</w:t>
            </w:r>
            <w:r w:rsidR="00603F08" w:rsidRPr="00603F08">
              <w:rPr>
                <w:noProof w:val="0"/>
                <w:sz w:val="22"/>
                <w:szCs w:val="22"/>
              </w:rPr>
              <w:tab/>
              <w:t xml:space="preserve">Держатель Картки може отримати готівку в розмірах, установлених нормативно-правовими актами Національного банку з питань ведення касових операцій суб'єктами господарювання в пунктах видачі готівки банків і в банкоматах з логотипами </w:t>
            </w:r>
            <w:proofErr w:type="spellStart"/>
            <w:r w:rsidR="00603F08" w:rsidRPr="00603F08">
              <w:rPr>
                <w:noProof w:val="0"/>
                <w:sz w:val="22"/>
                <w:szCs w:val="22"/>
              </w:rPr>
              <w:t>ПСв</w:t>
            </w:r>
            <w:proofErr w:type="spellEnd"/>
            <w:r w:rsidR="00603F08" w:rsidRPr="00603F08">
              <w:rPr>
                <w:noProof w:val="0"/>
                <w:sz w:val="22"/>
                <w:szCs w:val="22"/>
              </w:rPr>
              <w:t xml:space="preserve"> пунктах видачі готівкових коштів і в Банкоматах з логотипами Платіжних систем.</w:t>
            </w:r>
          </w:p>
          <w:p w:rsidR="00603F08" w:rsidRPr="00603F08" w:rsidRDefault="00603F08" w:rsidP="00603F08">
            <w:pPr>
              <w:rPr>
                <w:noProof w:val="0"/>
                <w:sz w:val="22"/>
                <w:szCs w:val="22"/>
              </w:rPr>
            </w:pPr>
            <w:r w:rsidRPr="00603F08">
              <w:rPr>
                <w:noProof w:val="0"/>
                <w:sz w:val="22"/>
                <w:szCs w:val="22"/>
              </w:rPr>
              <w:t>5.9.</w:t>
            </w:r>
            <w:r w:rsidRPr="00603F08">
              <w:rPr>
                <w:noProof w:val="0"/>
                <w:sz w:val="22"/>
                <w:szCs w:val="22"/>
              </w:rPr>
              <w:tab/>
              <w:t xml:space="preserve">Для отримання готівки через банкомат Держатель повинен: </w:t>
            </w:r>
          </w:p>
          <w:p w:rsidR="00603F08" w:rsidRPr="00603F08" w:rsidRDefault="00603F08" w:rsidP="00603F08">
            <w:pPr>
              <w:rPr>
                <w:noProof w:val="0"/>
                <w:sz w:val="22"/>
                <w:szCs w:val="22"/>
              </w:rPr>
            </w:pPr>
            <w:r w:rsidRPr="00603F08">
              <w:rPr>
                <w:noProof w:val="0"/>
                <w:sz w:val="22"/>
                <w:szCs w:val="22"/>
              </w:rPr>
              <w:t>- переконатися, що банкомат працює (</w:t>
            </w:r>
            <w:proofErr w:type="spellStart"/>
            <w:r w:rsidRPr="00603F08">
              <w:rPr>
                <w:noProof w:val="0"/>
                <w:sz w:val="22"/>
                <w:szCs w:val="22"/>
              </w:rPr>
              <w:t>кардрідер</w:t>
            </w:r>
            <w:proofErr w:type="spellEnd"/>
            <w:r w:rsidRPr="00603F08">
              <w:rPr>
                <w:noProof w:val="0"/>
                <w:sz w:val="22"/>
                <w:szCs w:val="22"/>
              </w:rPr>
              <w:t xml:space="preserve"> (пристрій читання карток) повинен мигати зеленим світлом, екран – «світитися», якщо банкомат не працює, </w:t>
            </w:r>
          </w:p>
          <w:p w:rsidR="00603F08" w:rsidRPr="00603F08" w:rsidRDefault="00603F08" w:rsidP="00603F08">
            <w:pPr>
              <w:rPr>
                <w:noProof w:val="0"/>
                <w:sz w:val="22"/>
                <w:szCs w:val="22"/>
              </w:rPr>
            </w:pPr>
            <w:r w:rsidRPr="00603F08">
              <w:rPr>
                <w:noProof w:val="0"/>
                <w:sz w:val="22"/>
                <w:szCs w:val="22"/>
              </w:rPr>
              <w:t xml:space="preserve">- </w:t>
            </w:r>
            <w:proofErr w:type="spellStart"/>
            <w:r w:rsidRPr="00603F08">
              <w:rPr>
                <w:noProof w:val="0"/>
                <w:sz w:val="22"/>
                <w:szCs w:val="22"/>
              </w:rPr>
              <w:t>кардрідер</w:t>
            </w:r>
            <w:proofErr w:type="spellEnd"/>
            <w:r w:rsidRPr="00603F08">
              <w:rPr>
                <w:noProof w:val="0"/>
                <w:sz w:val="22"/>
                <w:szCs w:val="22"/>
              </w:rPr>
              <w:t xml:space="preserve"> не мигає зеленим світлом, на екрані з’явиться повідомлення “банкомат тимчасово не працює”, “OFF LINE”, “OUT OF SERVICE”, або ж екран не буде “світитися” взагалі); </w:t>
            </w:r>
          </w:p>
          <w:p w:rsidR="00603F08" w:rsidRPr="00603F08" w:rsidRDefault="00603F08" w:rsidP="00603F08">
            <w:pPr>
              <w:rPr>
                <w:noProof w:val="0"/>
                <w:sz w:val="22"/>
                <w:szCs w:val="22"/>
              </w:rPr>
            </w:pPr>
            <w:r w:rsidRPr="00603F08">
              <w:rPr>
                <w:noProof w:val="0"/>
                <w:sz w:val="22"/>
                <w:szCs w:val="22"/>
              </w:rPr>
              <w:t xml:space="preserve">- натиснути кнопку, яка розташована навпроти надпису "Видача готівки", на екрані з'являться варіанти сум, які може отримати Держатель. </w:t>
            </w:r>
          </w:p>
          <w:p w:rsidR="00603F08" w:rsidRPr="00603F08" w:rsidRDefault="00603F08" w:rsidP="00603F08">
            <w:pPr>
              <w:rPr>
                <w:noProof w:val="0"/>
                <w:sz w:val="22"/>
                <w:szCs w:val="22"/>
              </w:rPr>
            </w:pPr>
            <w:r w:rsidRPr="00603F08">
              <w:rPr>
                <w:noProof w:val="0"/>
                <w:sz w:val="22"/>
                <w:szCs w:val="22"/>
              </w:rPr>
              <w:t>У разі необхідності отримання суми, що не зазначена на моніторі банкомату можна скористатися пунктом меню «Інша сума» (якщо такий передбачено меню) та ввести суму самостійно на клавіатурі банкомата з урахуванням номіналу купюр;</w:t>
            </w:r>
          </w:p>
          <w:p w:rsidR="00603F08" w:rsidRPr="00603F08" w:rsidRDefault="00603F08" w:rsidP="00603F08">
            <w:pPr>
              <w:rPr>
                <w:noProof w:val="0"/>
                <w:sz w:val="22"/>
                <w:szCs w:val="22"/>
              </w:rPr>
            </w:pPr>
            <w:r w:rsidRPr="00603F08">
              <w:rPr>
                <w:noProof w:val="0"/>
                <w:sz w:val="22"/>
                <w:szCs w:val="22"/>
              </w:rPr>
              <w:t xml:space="preserve">- натиснути кнопку, яка розташована навпроти бажаної суми; </w:t>
            </w:r>
          </w:p>
          <w:p w:rsidR="00603F08" w:rsidRPr="00603F08" w:rsidRDefault="00603F08" w:rsidP="00603F08">
            <w:pPr>
              <w:rPr>
                <w:noProof w:val="0"/>
                <w:sz w:val="22"/>
                <w:szCs w:val="22"/>
              </w:rPr>
            </w:pPr>
            <w:r w:rsidRPr="00603F08">
              <w:rPr>
                <w:noProof w:val="0"/>
                <w:sz w:val="22"/>
                <w:szCs w:val="22"/>
              </w:rPr>
              <w:t xml:space="preserve">- забрати ПК, гроші які з'являться з банкомата та чек. </w:t>
            </w:r>
          </w:p>
          <w:p w:rsidR="00603F08" w:rsidRPr="00603F08" w:rsidRDefault="00603F08" w:rsidP="00603F08">
            <w:pPr>
              <w:rPr>
                <w:noProof w:val="0"/>
                <w:sz w:val="22"/>
                <w:szCs w:val="22"/>
              </w:rPr>
            </w:pPr>
            <w:r w:rsidRPr="00603F08">
              <w:rPr>
                <w:noProof w:val="0"/>
                <w:sz w:val="22"/>
                <w:szCs w:val="22"/>
              </w:rPr>
              <w:t>4.8.</w:t>
            </w:r>
            <w:r w:rsidRPr="00603F08">
              <w:rPr>
                <w:noProof w:val="0"/>
                <w:sz w:val="22"/>
                <w:szCs w:val="22"/>
              </w:rPr>
              <w:tab/>
              <w:t xml:space="preserve">За необхідністю одержання більшої суми, ніж це максимально можливо (технічні обмеження банкомата на видачу певної кількості купюр), після </w:t>
            </w:r>
            <w:r w:rsidRPr="00603F08">
              <w:rPr>
                <w:noProof w:val="0"/>
                <w:sz w:val="22"/>
                <w:szCs w:val="22"/>
              </w:rPr>
              <w:lastRenderedPageBreak/>
              <w:t>закінчення операції з видачі готівки потрібно повторити її з початку.</w:t>
            </w:r>
          </w:p>
          <w:p w:rsidR="00603F08" w:rsidRPr="00603F08" w:rsidRDefault="00603F08" w:rsidP="00603F08">
            <w:pPr>
              <w:rPr>
                <w:noProof w:val="0"/>
                <w:sz w:val="22"/>
                <w:szCs w:val="22"/>
              </w:rPr>
            </w:pPr>
            <w:r w:rsidRPr="00603F08">
              <w:rPr>
                <w:noProof w:val="0"/>
                <w:sz w:val="22"/>
                <w:szCs w:val="22"/>
              </w:rPr>
              <w:t>5.10.</w:t>
            </w:r>
            <w:r w:rsidRPr="00603F08">
              <w:rPr>
                <w:noProof w:val="0"/>
                <w:sz w:val="22"/>
                <w:szCs w:val="22"/>
              </w:rPr>
              <w:tab/>
              <w:t xml:space="preserve">Для отримання інформації про залишок на рахунку потрібно: У разі надання даної інформації банкоматом, необхідно натиснути кнопку, яка розташована напроти надпису "Залишок на рахунку", банкомат </w:t>
            </w:r>
            <w:proofErr w:type="spellStart"/>
            <w:r w:rsidRPr="00603F08">
              <w:rPr>
                <w:noProof w:val="0"/>
                <w:sz w:val="22"/>
                <w:szCs w:val="22"/>
              </w:rPr>
              <w:t>видасть</w:t>
            </w:r>
            <w:proofErr w:type="spellEnd"/>
            <w:r w:rsidRPr="00603F08">
              <w:rPr>
                <w:noProof w:val="0"/>
                <w:sz w:val="22"/>
                <w:szCs w:val="22"/>
              </w:rPr>
              <w:t xml:space="preserve"> чек, де буде вказаний залишок на ПР, або повідомить залишок на екрані банкомату.</w:t>
            </w:r>
          </w:p>
          <w:p w:rsidR="00603F08" w:rsidRPr="00603F08" w:rsidRDefault="00603F08" w:rsidP="00603F08">
            <w:pPr>
              <w:rPr>
                <w:noProof w:val="0"/>
                <w:sz w:val="22"/>
                <w:szCs w:val="22"/>
              </w:rPr>
            </w:pPr>
            <w:r w:rsidRPr="00603F08">
              <w:rPr>
                <w:noProof w:val="0"/>
                <w:sz w:val="22"/>
                <w:szCs w:val="22"/>
              </w:rPr>
              <w:t>5.11.</w:t>
            </w:r>
            <w:r w:rsidRPr="00603F08">
              <w:rPr>
                <w:noProof w:val="0"/>
                <w:sz w:val="22"/>
                <w:szCs w:val="22"/>
              </w:rPr>
              <w:tab/>
              <w:t xml:space="preserve">Якщо Платіжний термінал і ПК підтримують технологію безконтактної оплати </w:t>
            </w:r>
            <w:proofErr w:type="spellStart"/>
            <w:r w:rsidRPr="00603F08">
              <w:rPr>
                <w:noProof w:val="0"/>
                <w:sz w:val="22"/>
                <w:szCs w:val="22"/>
              </w:rPr>
              <w:t>Visa</w:t>
            </w:r>
            <w:proofErr w:type="spellEnd"/>
            <w:r w:rsidRPr="00603F08">
              <w:rPr>
                <w:noProof w:val="0"/>
                <w:sz w:val="22"/>
                <w:szCs w:val="22"/>
              </w:rPr>
              <w:t xml:space="preserve"> </w:t>
            </w:r>
            <w:proofErr w:type="spellStart"/>
            <w:r w:rsidRPr="00603F08">
              <w:rPr>
                <w:noProof w:val="0"/>
                <w:sz w:val="22"/>
                <w:szCs w:val="22"/>
              </w:rPr>
              <w:t>payWave</w:t>
            </w:r>
            <w:proofErr w:type="spellEnd"/>
            <w:r w:rsidRPr="00603F08">
              <w:rPr>
                <w:noProof w:val="0"/>
                <w:sz w:val="22"/>
                <w:szCs w:val="22"/>
              </w:rPr>
              <w:t xml:space="preserve">, операцію оплати товарів, робіт та послуг можна здійснити без передачі ПК касиру шляхом піднесення ПК до Платіжного терміналу із позначкою технології безконтактної оплати. В залежності від суми операція може бути проведена як без вводу ПІН-коду (в разі якщо це передбачено налаштуваннями Платіжного терміналу або </w:t>
            </w:r>
            <w:proofErr w:type="spellStart"/>
            <w:r w:rsidRPr="00603F08">
              <w:rPr>
                <w:noProof w:val="0"/>
                <w:sz w:val="22"/>
                <w:szCs w:val="22"/>
              </w:rPr>
              <w:t>еквайєром</w:t>
            </w:r>
            <w:proofErr w:type="spellEnd"/>
            <w:r w:rsidRPr="00603F08">
              <w:rPr>
                <w:noProof w:val="0"/>
                <w:sz w:val="22"/>
                <w:szCs w:val="22"/>
              </w:rPr>
              <w:t>), так і з необхідністю такого вводу (в тому числі, якщо сума операції перевищує ліміт, встановлений платіжними системами). При списанні з КР коштів у сумі, що не потребує вводу ПІН-коду, Банк залишає за собою право не приймати ніяких претензій від Клієнта. Клієнт має право оскаржувати спірні операції за ПК в порядку, передбаченому Договором.</w:t>
            </w:r>
          </w:p>
          <w:p w:rsidR="00603F08" w:rsidRPr="00603F08" w:rsidRDefault="00603F08" w:rsidP="00603F08">
            <w:pPr>
              <w:rPr>
                <w:noProof w:val="0"/>
                <w:sz w:val="22"/>
                <w:szCs w:val="22"/>
              </w:rPr>
            </w:pPr>
            <w:r w:rsidRPr="00603F08">
              <w:rPr>
                <w:noProof w:val="0"/>
                <w:sz w:val="22"/>
                <w:szCs w:val="22"/>
              </w:rPr>
              <w:t>5.12.</w:t>
            </w:r>
            <w:r w:rsidRPr="00603F08">
              <w:rPr>
                <w:noProof w:val="0"/>
                <w:sz w:val="22"/>
                <w:szCs w:val="22"/>
              </w:rPr>
              <w:tab/>
              <w:t>Банк не несе відповідальність за наявність (відсутність) можливості введення ПІН–коду на термінальному обладнанні при здійсненні операції оплати товарів, робіт та послуг з використанням ПК.</w:t>
            </w:r>
          </w:p>
          <w:p w:rsidR="00603F08" w:rsidRPr="00603F08" w:rsidRDefault="00603F08" w:rsidP="00603F08">
            <w:pPr>
              <w:rPr>
                <w:noProof w:val="0"/>
                <w:sz w:val="22"/>
                <w:szCs w:val="22"/>
              </w:rPr>
            </w:pPr>
            <w:r w:rsidRPr="00603F08">
              <w:rPr>
                <w:noProof w:val="0"/>
                <w:sz w:val="22"/>
                <w:szCs w:val="22"/>
              </w:rPr>
              <w:t>5.13.</w:t>
            </w:r>
            <w:r w:rsidRPr="00603F08">
              <w:rPr>
                <w:noProof w:val="0"/>
                <w:sz w:val="22"/>
                <w:szCs w:val="22"/>
              </w:rPr>
              <w:tab/>
              <w:t xml:space="preserve">Якщо товар </w:t>
            </w:r>
            <w:proofErr w:type="spellStart"/>
            <w:r w:rsidRPr="00603F08">
              <w:rPr>
                <w:noProof w:val="0"/>
                <w:sz w:val="22"/>
                <w:szCs w:val="22"/>
              </w:rPr>
              <w:t>повернено</w:t>
            </w:r>
            <w:proofErr w:type="spellEnd"/>
            <w:r w:rsidRPr="00603F08">
              <w:rPr>
                <w:noProof w:val="0"/>
                <w:sz w:val="22"/>
                <w:szCs w:val="22"/>
              </w:rPr>
              <w:t xml:space="preserve"> або послуга не отримана в повному обсязі, Держатель ПК самостійно повинен звернутися в торгову точку, у якій був придбаний товар/надана послуга.</w:t>
            </w:r>
          </w:p>
          <w:p w:rsidR="00603F08" w:rsidRPr="00603F08" w:rsidRDefault="00603F08" w:rsidP="00603F08">
            <w:pPr>
              <w:rPr>
                <w:noProof w:val="0"/>
                <w:sz w:val="22"/>
                <w:szCs w:val="22"/>
              </w:rPr>
            </w:pPr>
            <w:r w:rsidRPr="00603F08">
              <w:rPr>
                <w:noProof w:val="0"/>
                <w:sz w:val="22"/>
                <w:szCs w:val="22"/>
              </w:rPr>
              <w:t>5.14.</w:t>
            </w:r>
            <w:r w:rsidRPr="00603F08">
              <w:rPr>
                <w:noProof w:val="0"/>
                <w:sz w:val="22"/>
                <w:szCs w:val="22"/>
              </w:rPr>
              <w:tab/>
              <w:t>Повертаючи кошти Держателю, підприємство торгівлі (послуг) здійснює відміну відповідної операції шляхом використання ПК, за якою була проведена ця операція, в POS-терміналі та видає Держателю зворотний (кредитовий) чек POS-терміналу (СЛІП) на суму повернення.</w:t>
            </w:r>
          </w:p>
          <w:p w:rsidR="00603F08" w:rsidRPr="00603F08" w:rsidRDefault="00603F08" w:rsidP="00603F08">
            <w:pPr>
              <w:rPr>
                <w:noProof w:val="0"/>
                <w:sz w:val="22"/>
                <w:szCs w:val="22"/>
              </w:rPr>
            </w:pPr>
            <w:r w:rsidRPr="00603F08">
              <w:rPr>
                <w:noProof w:val="0"/>
                <w:sz w:val="22"/>
                <w:szCs w:val="22"/>
              </w:rPr>
              <w:t>5.15.</w:t>
            </w:r>
            <w:r w:rsidRPr="00603F08">
              <w:rPr>
                <w:noProof w:val="0"/>
                <w:sz w:val="22"/>
                <w:szCs w:val="22"/>
              </w:rPr>
              <w:tab/>
              <w:t>Повернення коштів можливе виключно на КР в безготівковій формі.</w:t>
            </w:r>
          </w:p>
          <w:p w:rsidR="00603F08" w:rsidRDefault="00603F08" w:rsidP="00603F08">
            <w:pPr>
              <w:rPr>
                <w:noProof w:val="0"/>
                <w:sz w:val="22"/>
                <w:szCs w:val="22"/>
              </w:rPr>
            </w:pPr>
            <w:r w:rsidRPr="00603F08">
              <w:rPr>
                <w:noProof w:val="0"/>
                <w:sz w:val="22"/>
                <w:szCs w:val="22"/>
              </w:rPr>
              <w:t>5.16.</w:t>
            </w:r>
            <w:r w:rsidRPr="00603F08">
              <w:rPr>
                <w:noProof w:val="0"/>
                <w:sz w:val="22"/>
                <w:szCs w:val="22"/>
              </w:rPr>
              <w:tab/>
              <w:t xml:space="preserve">У разі, якщо кошти не були зараховані на ПК Держателя протягом 15 (п’ятнадцяти) календарних днів по Картках </w:t>
            </w:r>
            <w:proofErr w:type="spellStart"/>
            <w:r w:rsidRPr="00603F08">
              <w:rPr>
                <w:noProof w:val="0"/>
                <w:sz w:val="22"/>
                <w:szCs w:val="22"/>
              </w:rPr>
              <w:t>Visa</w:t>
            </w:r>
            <w:proofErr w:type="spellEnd"/>
            <w:r w:rsidRPr="00603F08">
              <w:rPr>
                <w:noProof w:val="0"/>
                <w:sz w:val="22"/>
                <w:szCs w:val="22"/>
              </w:rPr>
              <w:t xml:space="preserve"> Держатель повинен звернутися в Банк та написати заяву на спірну транзакцію.</w:t>
            </w:r>
          </w:p>
          <w:p w:rsidR="00F24120" w:rsidRDefault="00F24120" w:rsidP="00603F08">
            <w:pPr>
              <w:rPr>
                <w:noProof w:val="0"/>
                <w:sz w:val="22"/>
                <w:szCs w:val="22"/>
              </w:rPr>
            </w:pPr>
          </w:p>
          <w:p w:rsidR="00F24120" w:rsidRDefault="00F24120" w:rsidP="00603F08">
            <w:pPr>
              <w:rPr>
                <w:noProof w:val="0"/>
                <w:sz w:val="22"/>
                <w:szCs w:val="22"/>
              </w:rPr>
            </w:pPr>
            <w:r>
              <w:rPr>
                <w:noProof w:val="0"/>
                <w:sz w:val="22"/>
                <w:szCs w:val="22"/>
              </w:rPr>
              <w:t>…</w:t>
            </w:r>
          </w:p>
          <w:p w:rsidR="00F24120" w:rsidRDefault="00F24120" w:rsidP="00603F08">
            <w:pPr>
              <w:rPr>
                <w:noProof w:val="0"/>
                <w:sz w:val="22"/>
                <w:szCs w:val="22"/>
              </w:rPr>
            </w:pPr>
          </w:p>
          <w:p w:rsidR="00F24120" w:rsidRPr="00090270" w:rsidRDefault="00F24120" w:rsidP="00F24120">
            <w:pPr>
              <w:pStyle w:val="ad"/>
              <w:widowControl w:val="0"/>
              <w:numPr>
                <w:ilvl w:val="1"/>
                <w:numId w:val="18"/>
              </w:numPr>
              <w:tabs>
                <w:tab w:val="left" w:pos="1317"/>
              </w:tabs>
              <w:autoSpaceDE w:val="0"/>
              <w:autoSpaceDN w:val="0"/>
              <w:ind w:right="163"/>
              <w:contextualSpacing w:val="0"/>
              <w:jc w:val="both"/>
              <w:rPr>
                <w:sz w:val="24"/>
                <w:szCs w:val="24"/>
                <w:lang w:val="ru-RU"/>
              </w:rPr>
            </w:pPr>
            <w:r w:rsidRPr="00090270">
              <w:rPr>
                <w:sz w:val="24"/>
                <w:szCs w:val="24"/>
              </w:rPr>
              <w:t xml:space="preserve">Оплата послуг готелю за допомогою </w:t>
            </w:r>
            <w:r>
              <w:rPr>
                <w:sz w:val="24"/>
                <w:szCs w:val="24"/>
              </w:rPr>
              <w:t>ПК</w:t>
            </w:r>
            <w:r w:rsidRPr="00090270">
              <w:rPr>
                <w:sz w:val="24"/>
                <w:szCs w:val="24"/>
                <w:lang w:val="ru-RU"/>
              </w:rPr>
              <w:t>:</w:t>
            </w:r>
          </w:p>
          <w:p w:rsidR="00F24120" w:rsidRPr="00090270" w:rsidRDefault="00F24120" w:rsidP="00F24120">
            <w:pPr>
              <w:pStyle w:val="ad"/>
              <w:widowControl w:val="0"/>
              <w:numPr>
                <w:ilvl w:val="2"/>
                <w:numId w:val="18"/>
              </w:numPr>
              <w:autoSpaceDE w:val="0"/>
              <w:autoSpaceDN w:val="0"/>
              <w:ind w:left="0" w:right="163" w:firstLine="567"/>
              <w:contextualSpacing w:val="0"/>
              <w:jc w:val="both"/>
              <w:rPr>
                <w:sz w:val="24"/>
                <w:szCs w:val="24"/>
                <w:lang w:val="ru-RU"/>
              </w:rPr>
            </w:pPr>
            <w:r w:rsidRPr="00090270">
              <w:rPr>
                <w:sz w:val="24"/>
                <w:szCs w:val="24"/>
              </w:rPr>
              <w:t xml:space="preserve">Після приїзду в готель Держателя можуть попросити пред’явити свою ПК адміністратору чи іншому уповноваженому працівнику готелю для проведення попередньої авторизації. Авторизація проводиться на приблизно розраховану суму вартості послуг готелю, виходячи з розцінок готелю. У </w:t>
            </w:r>
            <w:r w:rsidRPr="00090270">
              <w:rPr>
                <w:sz w:val="24"/>
                <w:szCs w:val="24"/>
              </w:rPr>
              <w:lastRenderedPageBreak/>
              <w:t>результаті проведеної авторизації відбувається блокування цієї суми</w:t>
            </w:r>
            <w:r w:rsidRPr="00090270">
              <w:rPr>
                <w:sz w:val="24"/>
                <w:szCs w:val="24"/>
                <w:lang w:val="ru-RU"/>
              </w:rPr>
              <w:t>.</w:t>
            </w:r>
          </w:p>
          <w:p w:rsidR="00F24120" w:rsidRPr="00090270" w:rsidRDefault="00F24120" w:rsidP="00F24120">
            <w:pPr>
              <w:pStyle w:val="ad"/>
              <w:widowControl w:val="0"/>
              <w:numPr>
                <w:ilvl w:val="2"/>
                <w:numId w:val="18"/>
              </w:numPr>
              <w:autoSpaceDE w:val="0"/>
              <w:autoSpaceDN w:val="0"/>
              <w:ind w:left="0" w:right="163" w:firstLine="567"/>
              <w:contextualSpacing w:val="0"/>
              <w:jc w:val="both"/>
              <w:rPr>
                <w:sz w:val="24"/>
                <w:szCs w:val="24"/>
                <w:lang w:val="ru-RU"/>
              </w:rPr>
            </w:pPr>
            <w:r w:rsidRPr="00090270">
              <w:rPr>
                <w:sz w:val="24"/>
                <w:szCs w:val="24"/>
              </w:rPr>
              <w:t>При виїзді з готелю Держатель пред’являє свою ПК адміністратору чи іншому уповноваженому працівнику готелю для проведення остаточного розрахунку. При цьому Держатель повинен ОБОВ’ЯЗКОВО нагадати відповідному працівнику, що авторизація за його ПК вже проводилась та попередньо розрахована сума вартості послуг готелю вже заблокована</w:t>
            </w:r>
            <w:r w:rsidRPr="00090270">
              <w:rPr>
                <w:sz w:val="24"/>
                <w:szCs w:val="24"/>
                <w:lang w:val="ru-RU"/>
              </w:rPr>
              <w:t>.</w:t>
            </w:r>
          </w:p>
          <w:p w:rsidR="00F24120" w:rsidRPr="00090270" w:rsidRDefault="00F24120" w:rsidP="00F24120">
            <w:pPr>
              <w:pStyle w:val="ad"/>
              <w:widowControl w:val="0"/>
              <w:numPr>
                <w:ilvl w:val="2"/>
                <w:numId w:val="18"/>
              </w:numPr>
              <w:autoSpaceDE w:val="0"/>
              <w:autoSpaceDN w:val="0"/>
              <w:ind w:left="0" w:right="163" w:firstLine="567"/>
              <w:contextualSpacing w:val="0"/>
              <w:jc w:val="both"/>
              <w:rPr>
                <w:sz w:val="24"/>
                <w:szCs w:val="24"/>
                <w:lang w:val="ru-RU"/>
              </w:rPr>
            </w:pPr>
            <w:r w:rsidRPr="00090270">
              <w:rPr>
                <w:sz w:val="24"/>
                <w:szCs w:val="24"/>
              </w:rPr>
              <w:t>Працівник готелю зобов’язаний надати Держателю сліп (квитанцію) для підпису, що підтверджує вірність вартості послуг готелю</w:t>
            </w:r>
            <w:r w:rsidRPr="00090270">
              <w:rPr>
                <w:sz w:val="24"/>
                <w:szCs w:val="24"/>
                <w:lang w:val="ru-RU"/>
              </w:rPr>
              <w:t>.</w:t>
            </w:r>
          </w:p>
          <w:p w:rsidR="00F24120" w:rsidRPr="00090270" w:rsidRDefault="00F24120" w:rsidP="00F24120">
            <w:pPr>
              <w:pStyle w:val="ad"/>
              <w:widowControl w:val="0"/>
              <w:numPr>
                <w:ilvl w:val="2"/>
                <w:numId w:val="18"/>
              </w:numPr>
              <w:autoSpaceDE w:val="0"/>
              <w:autoSpaceDN w:val="0"/>
              <w:ind w:left="0" w:right="163" w:firstLine="567"/>
              <w:contextualSpacing w:val="0"/>
              <w:jc w:val="both"/>
              <w:rPr>
                <w:sz w:val="24"/>
                <w:szCs w:val="24"/>
                <w:lang w:val="ru-RU"/>
              </w:rPr>
            </w:pPr>
            <w:r w:rsidRPr="00090270">
              <w:rPr>
                <w:sz w:val="24"/>
                <w:szCs w:val="24"/>
              </w:rPr>
              <w:t>Якщо остаточно розрахована сума вартості послуг готелю виявилася більшою, ніж сума, заблокована попередньо, на різницю між ними може проводиться додаткова авторизація</w:t>
            </w:r>
            <w:r w:rsidRPr="00090270">
              <w:rPr>
                <w:sz w:val="24"/>
                <w:szCs w:val="24"/>
                <w:lang w:val="ru-RU"/>
              </w:rPr>
              <w:t>.</w:t>
            </w:r>
          </w:p>
          <w:p w:rsidR="00F24120" w:rsidRPr="00090270" w:rsidRDefault="00F24120" w:rsidP="00F24120">
            <w:pPr>
              <w:pStyle w:val="ad"/>
              <w:widowControl w:val="0"/>
              <w:numPr>
                <w:ilvl w:val="2"/>
                <w:numId w:val="18"/>
              </w:numPr>
              <w:autoSpaceDE w:val="0"/>
              <w:autoSpaceDN w:val="0"/>
              <w:ind w:left="0" w:right="163" w:firstLine="567"/>
              <w:contextualSpacing w:val="0"/>
              <w:jc w:val="both"/>
              <w:rPr>
                <w:sz w:val="24"/>
                <w:szCs w:val="24"/>
                <w:lang w:val="ru-RU"/>
              </w:rPr>
            </w:pPr>
            <w:r w:rsidRPr="00090270">
              <w:rPr>
                <w:sz w:val="24"/>
                <w:szCs w:val="24"/>
              </w:rPr>
              <w:t>Якщо Держатель заборгував готелю, з його Рахунку буде списуватися відповідна сума після виїзду Держателя з готелю</w:t>
            </w:r>
            <w:r w:rsidRPr="00090270">
              <w:rPr>
                <w:sz w:val="24"/>
                <w:szCs w:val="24"/>
                <w:lang w:val="ru-RU"/>
              </w:rPr>
              <w:t>.</w:t>
            </w:r>
          </w:p>
          <w:p w:rsidR="00F24120" w:rsidRPr="00FC5AD6" w:rsidRDefault="00F24120" w:rsidP="00F24120">
            <w:pPr>
              <w:pStyle w:val="ad"/>
              <w:widowControl w:val="0"/>
              <w:numPr>
                <w:ilvl w:val="1"/>
                <w:numId w:val="18"/>
              </w:numPr>
              <w:ind w:left="0" w:firstLine="566"/>
              <w:contextualSpacing w:val="0"/>
              <w:jc w:val="both"/>
              <w:rPr>
                <w:sz w:val="24"/>
                <w:szCs w:val="24"/>
              </w:rPr>
            </w:pPr>
            <w:r w:rsidRPr="00FC5AD6">
              <w:rPr>
                <w:sz w:val="24"/>
                <w:szCs w:val="24"/>
              </w:rPr>
              <w:t>Для інформування Клієнтів про можливі ризики, пов’язані з використанням платіжних карток, та для підвищення фінансової грамотності Клієнтів Банк розміщує відповідну інформацію у місцях, доступних для ознайомлення та на офіційному Сайті Банку.</w:t>
            </w:r>
          </w:p>
          <w:p w:rsidR="00F24120" w:rsidRPr="00FC5AD6" w:rsidRDefault="00F24120" w:rsidP="00F24120">
            <w:pPr>
              <w:pStyle w:val="ad"/>
              <w:widowControl w:val="0"/>
              <w:numPr>
                <w:ilvl w:val="1"/>
                <w:numId w:val="18"/>
              </w:numPr>
              <w:tabs>
                <w:tab w:val="left" w:pos="709"/>
              </w:tabs>
              <w:ind w:left="0" w:firstLine="567"/>
              <w:contextualSpacing w:val="0"/>
              <w:jc w:val="both"/>
              <w:rPr>
                <w:sz w:val="24"/>
                <w:szCs w:val="24"/>
              </w:rPr>
            </w:pPr>
            <w:r w:rsidRPr="00FC5AD6">
              <w:rPr>
                <w:sz w:val="24"/>
                <w:szCs w:val="24"/>
              </w:rPr>
              <w:t>Платіжною карткою має право користуватися тільки Клієнт. Використання платіжної картки у торгівельній мережі та у пункті видачі готівки повинно здійснюватися у присутності Клієнта. Держатель платіжної картки зобов'язаний використовувати платіжну картку відповідно до вимог законодавства України та умов Договору, укладеного з Банком і не допускати використання іншими</w:t>
            </w:r>
            <w:r w:rsidRPr="00FC5AD6">
              <w:rPr>
                <w:spacing w:val="1"/>
                <w:sz w:val="24"/>
                <w:szCs w:val="24"/>
              </w:rPr>
              <w:t xml:space="preserve"> </w:t>
            </w:r>
            <w:r w:rsidRPr="00FC5AD6">
              <w:rPr>
                <w:sz w:val="24"/>
                <w:szCs w:val="24"/>
              </w:rPr>
              <w:t>особами.</w:t>
            </w:r>
          </w:p>
          <w:p w:rsidR="00F24120" w:rsidRPr="00FC5AD6" w:rsidRDefault="00F24120" w:rsidP="00F24120">
            <w:pPr>
              <w:pStyle w:val="ad"/>
              <w:widowControl w:val="0"/>
              <w:numPr>
                <w:ilvl w:val="1"/>
                <w:numId w:val="18"/>
              </w:numPr>
              <w:tabs>
                <w:tab w:val="left" w:pos="709"/>
              </w:tabs>
              <w:ind w:left="0" w:firstLine="426"/>
              <w:contextualSpacing w:val="0"/>
              <w:jc w:val="both"/>
              <w:rPr>
                <w:sz w:val="24"/>
                <w:szCs w:val="24"/>
              </w:rPr>
            </w:pPr>
            <w:r w:rsidRPr="00FC5AD6">
              <w:rPr>
                <w:sz w:val="24"/>
                <w:szCs w:val="24"/>
              </w:rPr>
              <w:t>Банком встановлюється ліміт кількості спроб введення ПІН-коду – не більше трьох спроб поспіль. Якщо кількість послідовних некоректних спроб введення ПІН-коду перевищує цей ліміт, платіжна картка блокується по ПІН-коду. Розблокування платіжної картки по ПІН-коду здійснюється</w:t>
            </w:r>
            <w:r w:rsidRPr="00FC5AD6">
              <w:rPr>
                <w:spacing w:val="-4"/>
                <w:sz w:val="24"/>
                <w:szCs w:val="24"/>
              </w:rPr>
              <w:t xml:space="preserve"> </w:t>
            </w:r>
            <w:r w:rsidRPr="00FC5AD6">
              <w:rPr>
                <w:sz w:val="24"/>
                <w:szCs w:val="24"/>
              </w:rPr>
              <w:t>Банком.</w:t>
            </w:r>
          </w:p>
          <w:p w:rsidR="00F24120" w:rsidRPr="00FC5AD6" w:rsidRDefault="00F24120" w:rsidP="00F24120">
            <w:pPr>
              <w:pStyle w:val="ad"/>
              <w:widowControl w:val="0"/>
              <w:numPr>
                <w:ilvl w:val="1"/>
                <w:numId w:val="18"/>
              </w:numPr>
              <w:tabs>
                <w:tab w:val="left" w:pos="426"/>
              </w:tabs>
              <w:ind w:left="0" w:firstLine="426"/>
              <w:contextualSpacing w:val="0"/>
              <w:jc w:val="both"/>
              <w:rPr>
                <w:sz w:val="24"/>
                <w:szCs w:val="24"/>
              </w:rPr>
            </w:pPr>
            <w:r w:rsidRPr="00FC5AD6">
              <w:rPr>
                <w:sz w:val="24"/>
                <w:szCs w:val="24"/>
              </w:rPr>
              <w:t>З метою запобігання несанкціонованому використанню платіжної картки Клієнту</w:t>
            </w:r>
            <w:r w:rsidRPr="00FC5AD6">
              <w:rPr>
                <w:spacing w:val="-8"/>
                <w:sz w:val="24"/>
                <w:szCs w:val="24"/>
              </w:rPr>
              <w:t xml:space="preserve"> </w:t>
            </w:r>
            <w:r w:rsidRPr="00FC5AD6">
              <w:rPr>
                <w:sz w:val="24"/>
                <w:szCs w:val="24"/>
              </w:rPr>
              <w:t>рекомендовано:</w:t>
            </w:r>
          </w:p>
          <w:p w:rsidR="00F24120" w:rsidRPr="00FC5AD6" w:rsidRDefault="00F24120" w:rsidP="00F24120">
            <w:pPr>
              <w:pStyle w:val="ad"/>
              <w:widowControl w:val="0"/>
              <w:numPr>
                <w:ilvl w:val="0"/>
                <w:numId w:val="17"/>
              </w:numPr>
              <w:tabs>
                <w:tab w:val="left" w:pos="284"/>
                <w:tab w:val="left" w:pos="426"/>
              </w:tabs>
              <w:autoSpaceDE w:val="0"/>
              <w:autoSpaceDN w:val="0"/>
              <w:ind w:left="0" w:firstLine="426"/>
              <w:contextualSpacing w:val="0"/>
              <w:jc w:val="both"/>
              <w:rPr>
                <w:sz w:val="24"/>
                <w:szCs w:val="24"/>
              </w:rPr>
            </w:pPr>
            <w:r w:rsidRPr="00FC5AD6">
              <w:rPr>
                <w:sz w:val="24"/>
                <w:szCs w:val="24"/>
              </w:rPr>
              <w:t>не розголошувати третім особам, у тому числі членам власної родини, номер платіжної картки, ПІН-код та інші реквізити, не зберігати ПІН-код разом з платіжною карткою, не писати його на платіжній</w:t>
            </w:r>
            <w:r w:rsidRPr="00FC5AD6">
              <w:rPr>
                <w:spacing w:val="1"/>
                <w:sz w:val="24"/>
                <w:szCs w:val="24"/>
              </w:rPr>
              <w:t xml:space="preserve"> </w:t>
            </w:r>
            <w:r w:rsidRPr="00FC5AD6">
              <w:rPr>
                <w:sz w:val="24"/>
                <w:szCs w:val="24"/>
              </w:rPr>
              <w:t>картці;</w:t>
            </w:r>
          </w:p>
          <w:p w:rsidR="00F24120" w:rsidRPr="00FC5AD6" w:rsidRDefault="00F24120" w:rsidP="00F24120">
            <w:pPr>
              <w:pStyle w:val="ad"/>
              <w:widowControl w:val="0"/>
              <w:numPr>
                <w:ilvl w:val="0"/>
                <w:numId w:val="17"/>
              </w:numPr>
              <w:tabs>
                <w:tab w:val="left" w:pos="284"/>
                <w:tab w:val="left" w:pos="426"/>
              </w:tabs>
              <w:autoSpaceDE w:val="0"/>
              <w:autoSpaceDN w:val="0"/>
              <w:ind w:left="0" w:firstLine="426"/>
              <w:contextualSpacing w:val="0"/>
              <w:jc w:val="both"/>
              <w:rPr>
                <w:sz w:val="24"/>
                <w:szCs w:val="24"/>
              </w:rPr>
            </w:pPr>
            <w:r w:rsidRPr="00FC5AD6">
              <w:rPr>
                <w:sz w:val="24"/>
                <w:szCs w:val="24"/>
              </w:rPr>
              <w:t xml:space="preserve">не користуватися недійсною, підробленою, </w:t>
            </w:r>
            <w:r w:rsidRPr="00FC5AD6">
              <w:rPr>
                <w:sz w:val="24"/>
                <w:szCs w:val="24"/>
              </w:rPr>
              <w:lastRenderedPageBreak/>
              <w:t>пошкодженою платіжною</w:t>
            </w:r>
            <w:r w:rsidRPr="00FC5AD6">
              <w:rPr>
                <w:spacing w:val="-6"/>
                <w:sz w:val="24"/>
                <w:szCs w:val="24"/>
              </w:rPr>
              <w:t xml:space="preserve"> </w:t>
            </w:r>
            <w:r w:rsidRPr="00FC5AD6">
              <w:rPr>
                <w:sz w:val="24"/>
                <w:szCs w:val="24"/>
              </w:rPr>
              <w:t>карткою;</w:t>
            </w:r>
          </w:p>
          <w:p w:rsidR="00F24120" w:rsidRPr="00FC5AD6" w:rsidRDefault="00F24120" w:rsidP="00F24120">
            <w:pPr>
              <w:pStyle w:val="ad"/>
              <w:widowControl w:val="0"/>
              <w:numPr>
                <w:ilvl w:val="0"/>
                <w:numId w:val="17"/>
              </w:numPr>
              <w:tabs>
                <w:tab w:val="left" w:pos="284"/>
                <w:tab w:val="left" w:pos="426"/>
              </w:tabs>
              <w:autoSpaceDE w:val="0"/>
              <w:autoSpaceDN w:val="0"/>
              <w:ind w:left="0" w:firstLine="426"/>
              <w:contextualSpacing w:val="0"/>
              <w:jc w:val="both"/>
              <w:rPr>
                <w:sz w:val="24"/>
                <w:szCs w:val="24"/>
              </w:rPr>
            </w:pPr>
            <w:r w:rsidRPr="00FC5AD6">
              <w:rPr>
                <w:sz w:val="24"/>
                <w:szCs w:val="24"/>
              </w:rPr>
              <w:t>негайно повідомити Банк (</w:t>
            </w:r>
            <w:r w:rsidRPr="00FC5AD6">
              <w:rPr>
                <w:sz w:val="24"/>
                <w:szCs w:val="24"/>
                <w:lang w:val="en-US"/>
              </w:rPr>
              <w:t>Call</w:t>
            </w:r>
            <w:r w:rsidRPr="00FC5AD6">
              <w:rPr>
                <w:sz w:val="24"/>
                <w:szCs w:val="24"/>
              </w:rPr>
              <w:t>-центр) про втрату або крадіжку платіжної картки, а також про те, що ПІН-код чи інші реквізити платіжної картки (номер платіжної картки, строк дії платіжної картки) стали відомі третій особі;</w:t>
            </w:r>
          </w:p>
          <w:p w:rsidR="00F24120" w:rsidRPr="00FC5AD6" w:rsidRDefault="00F24120" w:rsidP="00F24120">
            <w:pPr>
              <w:pStyle w:val="ad"/>
              <w:widowControl w:val="0"/>
              <w:numPr>
                <w:ilvl w:val="0"/>
                <w:numId w:val="17"/>
              </w:numPr>
              <w:tabs>
                <w:tab w:val="left" w:pos="284"/>
                <w:tab w:val="left" w:pos="426"/>
              </w:tabs>
              <w:autoSpaceDE w:val="0"/>
              <w:autoSpaceDN w:val="0"/>
              <w:ind w:left="0" w:firstLine="426"/>
              <w:contextualSpacing w:val="0"/>
              <w:jc w:val="both"/>
              <w:rPr>
                <w:sz w:val="24"/>
                <w:szCs w:val="24"/>
              </w:rPr>
            </w:pPr>
            <w:r w:rsidRPr="00FC5AD6">
              <w:rPr>
                <w:sz w:val="24"/>
                <w:szCs w:val="24"/>
              </w:rPr>
              <w:t>підписувати тільки правильно та повністю складені рахунки та</w:t>
            </w:r>
            <w:r w:rsidRPr="00FC5AD6">
              <w:rPr>
                <w:spacing w:val="-4"/>
                <w:sz w:val="24"/>
                <w:szCs w:val="24"/>
              </w:rPr>
              <w:t xml:space="preserve"> </w:t>
            </w:r>
            <w:r w:rsidRPr="00FC5AD6">
              <w:rPr>
                <w:sz w:val="24"/>
                <w:szCs w:val="24"/>
              </w:rPr>
              <w:t>квитанції;</w:t>
            </w:r>
          </w:p>
          <w:p w:rsidR="00F24120" w:rsidRPr="00FC5AD6" w:rsidRDefault="00F24120" w:rsidP="00F24120">
            <w:pPr>
              <w:pStyle w:val="ad"/>
              <w:widowControl w:val="0"/>
              <w:numPr>
                <w:ilvl w:val="0"/>
                <w:numId w:val="17"/>
              </w:numPr>
              <w:tabs>
                <w:tab w:val="left" w:pos="284"/>
                <w:tab w:val="left" w:pos="426"/>
              </w:tabs>
              <w:autoSpaceDE w:val="0"/>
              <w:autoSpaceDN w:val="0"/>
              <w:ind w:left="0" w:firstLine="426"/>
              <w:contextualSpacing w:val="0"/>
              <w:jc w:val="both"/>
              <w:rPr>
                <w:sz w:val="24"/>
                <w:szCs w:val="24"/>
              </w:rPr>
            </w:pPr>
            <w:r w:rsidRPr="00FC5AD6">
              <w:rPr>
                <w:sz w:val="24"/>
                <w:szCs w:val="24"/>
              </w:rPr>
              <w:t>зберігати платіжні квитанції, що підтверджують дійсність проведених операцій, протягом 3 (трьох) років з дня оформлення відповідного документу та надавати ці документи до Банку за його першою</w:t>
            </w:r>
            <w:r w:rsidRPr="00FC5AD6">
              <w:rPr>
                <w:spacing w:val="-4"/>
                <w:sz w:val="24"/>
                <w:szCs w:val="24"/>
              </w:rPr>
              <w:t xml:space="preserve"> </w:t>
            </w:r>
            <w:r w:rsidRPr="00FC5AD6">
              <w:rPr>
                <w:sz w:val="24"/>
                <w:szCs w:val="24"/>
              </w:rPr>
              <w:t>вимогою;</w:t>
            </w:r>
          </w:p>
          <w:p w:rsidR="00F24120" w:rsidRPr="00FC5AD6" w:rsidRDefault="00F24120" w:rsidP="00F24120">
            <w:pPr>
              <w:pStyle w:val="ad"/>
              <w:widowControl w:val="0"/>
              <w:numPr>
                <w:ilvl w:val="0"/>
                <w:numId w:val="17"/>
              </w:numPr>
              <w:tabs>
                <w:tab w:val="left" w:pos="284"/>
                <w:tab w:val="left" w:pos="426"/>
              </w:tabs>
              <w:autoSpaceDE w:val="0"/>
              <w:autoSpaceDN w:val="0"/>
              <w:ind w:left="0" w:firstLine="284"/>
              <w:contextualSpacing w:val="0"/>
              <w:jc w:val="both"/>
              <w:rPr>
                <w:sz w:val="24"/>
                <w:szCs w:val="24"/>
              </w:rPr>
            </w:pPr>
            <w:r w:rsidRPr="00FC5AD6">
              <w:rPr>
                <w:sz w:val="24"/>
                <w:szCs w:val="24"/>
              </w:rPr>
              <w:t>встановити добовий ліміт на суму та кількість операцій із застосуванням платіжної картки та одночасно підключити електронну послугу оповіщення про проведені операції (наприклад, оповіщення у вигляді коротких текстових повідомлень на мобільний телефон (SMS);</w:t>
            </w:r>
          </w:p>
          <w:p w:rsidR="00F24120" w:rsidRPr="00FC5AD6" w:rsidRDefault="00F24120" w:rsidP="00F24120">
            <w:pPr>
              <w:pStyle w:val="ad"/>
              <w:widowControl w:val="0"/>
              <w:numPr>
                <w:ilvl w:val="0"/>
                <w:numId w:val="17"/>
              </w:numPr>
              <w:tabs>
                <w:tab w:val="left" w:pos="284"/>
                <w:tab w:val="left" w:pos="426"/>
              </w:tabs>
              <w:autoSpaceDE w:val="0"/>
              <w:autoSpaceDN w:val="0"/>
              <w:ind w:left="0" w:firstLine="284"/>
              <w:contextualSpacing w:val="0"/>
              <w:jc w:val="both"/>
              <w:rPr>
                <w:sz w:val="24"/>
                <w:szCs w:val="24"/>
              </w:rPr>
            </w:pPr>
            <w:r w:rsidRPr="00FC5AD6">
              <w:rPr>
                <w:sz w:val="24"/>
                <w:szCs w:val="24"/>
              </w:rPr>
              <w:t>у цілях інформаційної взаємодії з Банком використовувати реквізити тільки тих засобів зв’язку (мобільних, стаціонарних телефонів, факсів, інтерактивних сторінок у мережі Інтернет</w:t>
            </w:r>
            <w:r w:rsidRPr="00FC5AD6">
              <w:rPr>
                <w:spacing w:val="-6"/>
                <w:sz w:val="24"/>
                <w:szCs w:val="24"/>
              </w:rPr>
              <w:t xml:space="preserve"> </w:t>
            </w:r>
            <w:r w:rsidRPr="00FC5AD6">
              <w:rPr>
                <w:sz w:val="24"/>
                <w:szCs w:val="24"/>
              </w:rPr>
              <w:t>(сайтів/порталів),</w:t>
            </w:r>
            <w:r w:rsidRPr="00FC5AD6">
              <w:rPr>
                <w:spacing w:val="-9"/>
                <w:sz w:val="24"/>
                <w:szCs w:val="24"/>
              </w:rPr>
              <w:t xml:space="preserve"> </w:t>
            </w:r>
            <w:r w:rsidRPr="00FC5AD6">
              <w:rPr>
                <w:sz w:val="24"/>
                <w:szCs w:val="24"/>
              </w:rPr>
              <w:t>звичайної</w:t>
            </w:r>
            <w:r w:rsidRPr="00FC5AD6">
              <w:rPr>
                <w:spacing w:val="-5"/>
                <w:sz w:val="24"/>
                <w:szCs w:val="24"/>
              </w:rPr>
              <w:t xml:space="preserve"> </w:t>
            </w:r>
            <w:r w:rsidRPr="00FC5AD6">
              <w:rPr>
                <w:sz w:val="24"/>
                <w:szCs w:val="24"/>
              </w:rPr>
              <w:t>та</w:t>
            </w:r>
            <w:r w:rsidRPr="00FC5AD6">
              <w:rPr>
                <w:spacing w:val="-6"/>
                <w:sz w:val="24"/>
                <w:szCs w:val="24"/>
              </w:rPr>
              <w:t xml:space="preserve"> </w:t>
            </w:r>
            <w:r w:rsidRPr="00FC5AD6">
              <w:rPr>
                <w:sz w:val="24"/>
                <w:szCs w:val="24"/>
              </w:rPr>
              <w:t>електронної</w:t>
            </w:r>
            <w:r w:rsidRPr="00FC5AD6">
              <w:rPr>
                <w:spacing w:val="-5"/>
                <w:sz w:val="24"/>
                <w:szCs w:val="24"/>
              </w:rPr>
              <w:t xml:space="preserve"> </w:t>
            </w:r>
            <w:r w:rsidRPr="00FC5AD6">
              <w:rPr>
                <w:sz w:val="24"/>
                <w:szCs w:val="24"/>
              </w:rPr>
              <w:t>пошти</w:t>
            </w:r>
            <w:r w:rsidRPr="00FC5AD6">
              <w:rPr>
                <w:spacing w:val="-3"/>
                <w:sz w:val="24"/>
                <w:szCs w:val="24"/>
              </w:rPr>
              <w:t xml:space="preserve"> </w:t>
            </w:r>
            <w:r w:rsidRPr="00FC5AD6">
              <w:rPr>
                <w:sz w:val="24"/>
                <w:szCs w:val="24"/>
              </w:rPr>
              <w:t>тощо),</w:t>
            </w:r>
            <w:r w:rsidRPr="00FC5AD6">
              <w:rPr>
                <w:spacing w:val="-6"/>
                <w:sz w:val="24"/>
                <w:szCs w:val="24"/>
              </w:rPr>
              <w:t xml:space="preserve"> </w:t>
            </w:r>
            <w:r w:rsidRPr="00FC5AD6">
              <w:rPr>
                <w:sz w:val="24"/>
                <w:szCs w:val="24"/>
              </w:rPr>
              <w:t>які</w:t>
            </w:r>
            <w:r w:rsidRPr="00FC5AD6">
              <w:rPr>
                <w:spacing w:val="-5"/>
                <w:sz w:val="24"/>
                <w:szCs w:val="24"/>
              </w:rPr>
              <w:t xml:space="preserve"> </w:t>
            </w:r>
            <w:r w:rsidRPr="00FC5AD6">
              <w:rPr>
                <w:sz w:val="24"/>
                <w:szCs w:val="24"/>
              </w:rPr>
              <w:t>зазначені</w:t>
            </w:r>
            <w:r w:rsidRPr="00FC5AD6">
              <w:rPr>
                <w:spacing w:val="-6"/>
                <w:sz w:val="24"/>
                <w:szCs w:val="24"/>
              </w:rPr>
              <w:t xml:space="preserve"> </w:t>
            </w:r>
            <w:r w:rsidRPr="00FC5AD6">
              <w:rPr>
                <w:sz w:val="24"/>
                <w:szCs w:val="24"/>
              </w:rPr>
              <w:t>в</w:t>
            </w:r>
            <w:r w:rsidRPr="00FC5AD6">
              <w:rPr>
                <w:spacing w:val="-5"/>
                <w:sz w:val="24"/>
                <w:szCs w:val="24"/>
              </w:rPr>
              <w:t xml:space="preserve"> </w:t>
            </w:r>
            <w:r w:rsidRPr="00FC5AD6">
              <w:rPr>
                <w:sz w:val="24"/>
                <w:szCs w:val="24"/>
              </w:rPr>
              <w:t>документах, отриманих безпосередньо в</w:t>
            </w:r>
            <w:r w:rsidRPr="00FC5AD6">
              <w:rPr>
                <w:spacing w:val="3"/>
                <w:sz w:val="24"/>
                <w:szCs w:val="24"/>
              </w:rPr>
              <w:t xml:space="preserve"> </w:t>
            </w:r>
            <w:r w:rsidRPr="00FC5AD6">
              <w:rPr>
                <w:sz w:val="24"/>
                <w:szCs w:val="24"/>
              </w:rPr>
              <w:t>Банку.</w:t>
            </w:r>
          </w:p>
          <w:p w:rsidR="00F24120" w:rsidRPr="00FC5AD6" w:rsidRDefault="00F24120" w:rsidP="00F24120">
            <w:pPr>
              <w:pStyle w:val="ad"/>
              <w:widowControl w:val="0"/>
              <w:numPr>
                <w:ilvl w:val="1"/>
                <w:numId w:val="18"/>
              </w:numPr>
              <w:ind w:left="0" w:firstLine="567"/>
              <w:contextualSpacing w:val="0"/>
              <w:jc w:val="both"/>
              <w:rPr>
                <w:sz w:val="24"/>
                <w:szCs w:val="24"/>
              </w:rPr>
            </w:pPr>
            <w:r w:rsidRPr="00FC5AD6">
              <w:rPr>
                <w:sz w:val="24"/>
                <w:szCs w:val="24"/>
              </w:rPr>
              <w:t>У</w:t>
            </w:r>
            <w:r w:rsidRPr="00FC5AD6">
              <w:rPr>
                <w:spacing w:val="-5"/>
                <w:sz w:val="24"/>
                <w:szCs w:val="24"/>
              </w:rPr>
              <w:t xml:space="preserve"> </w:t>
            </w:r>
            <w:r w:rsidRPr="00FC5AD6">
              <w:rPr>
                <w:sz w:val="24"/>
                <w:szCs w:val="24"/>
              </w:rPr>
              <w:t>цілях</w:t>
            </w:r>
            <w:r w:rsidRPr="00FC5AD6">
              <w:rPr>
                <w:spacing w:val="-3"/>
                <w:sz w:val="24"/>
                <w:szCs w:val="24"/>
              </w:rPr>
              <w:t xml:space="preserve"> </w:t>
            </w:r>
            <w:r w:rsidRPr="00FC5AD6">
              <w:rPr>
                <w:sz w:val="24"/>
                <w:szCs w:val="24"/>
              </w:rPr>
              <w:t>недопущення</w:t>
            </w:r>
            <w:r w:rsidRPr="00FC5AD6">
              <w:rPr>
                <w:spacing w:val="-3"/>
                <w:sz w:val="24"/>
                <w:szCs w:val="24"/>
              </w:rPr>
              <w:t xml:space="preserve"> </w:t>
            </w:r>
            <w:r w:rsidRPr="00FC5AD6">
              <w:rPr>
                <w:sz w:val="24"/>
                <w:szCs w:val="24"/>
              </w:rPr>
              <w:t>виходу</w:t>
            </w:r>
            <w:r w:rsidRPr="00FC5AD6">
              <w:rPr>
                <w:spacing w:val="-10"/>
                <w:sz w:val="24"/>
                <w:szCs w:val="24"/>
              </w:rPr>
              <w:t xml:space="preserve"> </w:t>
            </w:r>
            <w:r w:rsidRPr="00FC5AD6">
              <w:rPr>
                <w:sz w:val="24"/>
                <w:szCs w:val="24"/>
              </w:rPr>
              <w:t>з</w:t>
            </w:r>
            <w:r w:rsidRPr="00FC5AD6">
              <w:rPr>
                <w:spacing w:val="-3"/>
                <w:sz w:val="24"/>
                <w:szCs w:val="24"/>
              </w:rPr>
              <w:t xml:space="preserve"> </w:t>
            </w:r>
            <w:r w:rsidRPr="00FC5AD6">
              <w:rPr>
                <w:sz w:val="24"/>
                <w:szCs w:val="24"/>
              </w:rPr>
              <w:t>ладу</w:t>
            </w:r>
            <w:r w:rsidRPr="00FC5AD6">
              <w:rPr>
                <w:spacing w:val="-10"/>
                <w:sz w:val="24"/>
                <w:szCs w:val="24"/>
              </w:rPr>
              <w:t xml:space="preserve"> </w:t>
            </w:r>
            <w:r w:rsidRPr="00FC5AD6">
              <w:rPr>
                <w:sz w:val="24"/>
                <w:szCs w:val="24"/>
              </w:rPr>
              <w:t>платіжної</w:t>
            </w:r>
            <w:r w:rsidRPr="00FC5AD6">
              <w:rPr>
                <w:spacing w:val="-3"/>
                <w:sz w:val="24"/>
                <w:szCs w:val="24"/>
              </w:rPr>
              <w:t xml:space="preserve"> </w:t>
            </w:r>
            <w:r w:rsidRPr="00FC5AD6">
              <w:rPr>
                <w:sz w:val="24"/>
                <w:szCs w:val="24"/>
              </w:rPr>
              <w:t>картки</w:t>
            </w:r>
            <w:r w:rsidRPr="00FC5AD6">
              <w:rPr>
                <w:spacing w:val="-5"/>
                <w:sz w:val="24"/>
                <w:szCs w:val="24"/>
              </w:rPr>
              <w:t xml:space="preserve"> </w:t>
            </w:r>
            <w:r w:rsidRPr="00FC5AD6">
              <w:rPr>
                <w:sz w:val="24"/>
                <w:szCs w:val="24"/>
              </w:rPr>
              <w:t>необхідно</w:t>
            </w:r>
            <w:r w:rsidRPr="00FC5AD6">
              <w:rPr>
                <w:spacing w:val="-5"/>
                <w:sz w:val="24"/>
                <w:szCs w:val="24"/>
              </w:rPr>
              <w:t xml:space="preserve"> </w:t>
            </w:r>
            <w:r w:rsidRPr="00FC5AD6">
              <w:rPr>
                <w:sz w:val="24"/>
                <w:szCs w:val="24"/>
              </w:rPr>
              <w:t>уникати</w:t>
            </w:r>
            <w:r w:rsidRPr="00FC5AD6">
              <w:rPr>
                <w:spacing w:val="-3"/>
                <w:sz w:val="24"/>
                <w:szCs w:val="24"/>
              </w:rPr>
              <w:t xml:space="preserve"> </w:t>
            </w:r>
            <w:r w:rsidRPr="00FC5AD6">
              <w:rPr>
                <w:sz w:val="24"/>
                <w:szCs w:val="24"/>
              </w:rPr>
              <w:t>прямої дії магнітного та інших видів випромінювання на платіжну</w:t>
            </w:r>
            <w:r w:rsidRPr="00FC5AD6">
              <w:rPr>
                <w:spacing w:val="-15"/>
                <w:sz w:val="24"/>
                <w:szCs w:val="24"/>
              </w:rPr>
              <w:t xml:space="preserve"> </w:t>
            </w:r>
            <w:r w:rsidRPr="00FC5AD6">
              <w:rPr>
                <w:sz w:val="24"/>
                <w:szCs w:val="24"/>
              </w:rPr>
              <w:t>картку.</w:t>
            </w:r>
          </w:p>
          <w:p w:rsidR="00F24120" w:rsidRPr="00FC5AD6" w:rsidRDefault="00F24120" w:rsidP="00F24120">
            <w:pPr>
              <w:pStyle w:val="ad"/>
              <w:widowControl w:val="0"/>
              <w:numPr>
                <w:ilvl w:val="1"/>
                <w:numId w:val="18"/>
              </w:numPr>
              <w:ind w:left="0" w:firstLine="567"/>
              <w:contextualSpacing w:val="0"/>
              <w:jc w:val="both"/>
              <w:rPr>
                <w:sz w:val="24"/>
                <w:szCs w:val="24"/>
              </w:rPr>
            </w:pPr>
            <w:r w:rsidRPr="00FC5AD6">
              <w:rPr>
                <w:sz w:val="24"/>
                <w:szCs w:val="24"/>
              </w:rPr>
              <w:t>Порядок повідомлення Банку про втрату платіжної картки або виникнення надзвичайної ситуації:</w:t>
            </w:r>
          </w:p>
          <w:p w:rsidR="00F24120" w:rsidRPr="00FC5AD6" w:rsidRDefault="00F24120" w:rsidP="00F24120">
            <w:pPr>
              <w:pStyle w:val="ad"/>
              <w:widowControl w:val="0"/>
              <w:numPr>
                <w:ilvl w:val="2"/>
                <w:numId w:val="18"/>
              </w:numPr>
              <w:tabs>
                <w:tab w:val="left" w:pos="567"/>
                <w:tab w:val="left" w:pos="851"/>
              </w:tabs>
              <w:ind w:left="0" w:firstLine="567"/>
              <w:contextualSpacing w:val="0"/>
              <w:jc w:val="both"/>
              <w:rPr>
                <w:sz w:val="24"/>
                <w:szCs w:val="24"/>
              </w:rPr>
            </w:pPr>
            <w:r w:rsidRPr="00FC5AD6">
              <w:rPr>
                <w:sz w:val="24"/>
                <w:szCs w:val="24"/>
              </w:rPr>
              <w:t xml:space="preserve">Контактні номери телефонів для звернення до Банку в разі втрати платіжної картки або виникненні надзвичайної ситуації: 0800-210-804 </w:t>
            </w:r>
            <w:r w:rsidRPr="00FC5AD6">
              <w:rPr>
                <w:i/>
                <w:iCs/>
                <w:sz w:val="24"/>
                <w:szCs w:val="24"/>
              </w:rPr>
              <w:t>(безкоштовно для дзвінків на території України)</w:t>
            </w:r>
            <w:r w:rsidRPr="00FC5AD6">
              <w:rPr>
                <w:sz w:val="24"/>
                <w:szCs w:val="24"/>
              </w:rPr>
              <w:t xml:space="preserve">, +38 (044) </w:t>
            </w:r>
            <w:r>
              <w:rPr>
                <w:sz w:val="24"/>
                <w:szCs w:val="24"/>
              </w:rPr>
              <w:t>364-35-26</w:t>
            </w:r>
            <w:r w:rsidRPr="00FC5AD6">
              <w:rPr>
                <w:sz w:val="24"/>
                <w:szCs w:val="24"/>
              </w:rPr>
              <w:t xml:space="preserve"> </w:t>
            </w:r>
            <w:r w:rsidRPr="00FC5AD6">
              <w:rPr>
                <w:i/>
                <w:iCs/>
                <w:sz w:val="24"/>
                <w:szCs w:val="24"/>
              </w:rPr>
              <w:t>(цілодобово для дзвінків із-за</w:t>
            </w:r>
            <w:r w:rsidRPr="00FC5AD6">
              <w:rPr>
                <w:i/>
                <w:iCs/>
                <w:spacing w:val="-10"/>
                <w:sz w:val="24"/>
                <w:szCs w:val="24"/>
              </w:rPr>
              <w:t xml:space="preserve"> </w:t>
            </w:r>
            <w:r w:rsidRPr="00FC5AD6">
              <w:rPr>
                <w:i/>
                <w:iCs/>
                <w:sz w:val="24"/>
                <w:szCs w:val="24"/>
              </w:rPr>
              <w:t>кордону)</w:t>
            </w:r>
            <w:r w:rsidRPr="00FC5AD6">
              <w:rPr>
                <w:sz w:val="24"/>
                <w:szCs w:val="24"/>
              </w:rPr>
              <w:t>;</w:t>
            </w:r>
          </w:p>
          <w:p w:rsidR="00F24120" w:rsidRPr="00FC5AD6" w:rsidRDefault="00F24120" w:rsidP="00F24120">
            <w:pPr>
              <w:pStyle w:val="ad"/>
              <w:widowControl w:val="0"/>
              <w:numPr>
                <w:ilvl w:val="2"/>
                <w:numId w:val="18"/>
              </w:numPr>
              <w:tabs>
                <w:tab w:val="left" w:pos="568"/>
                <w:tab w:val="left" w:pos="851"/>
              </w:tabs>
              <w:ind w:left="0" w:firstLine="567"/>
              <w:contextualSpacing w:val="0"/>
              <w:jc w:val="both"/>
              <w:rPr>
                <w:sz w:val="24"/>
                <w:szCs w:val="24"/>
              </w:rPr>
            </w:pPr>
            <w:r w:rsidRPr="00FC5AD6">
              <w:rPr>
                <w:sz w:val="24"/>
                <w:szCs w:val="24"/>
              </w:rPr>
              <w:t>У випадку фізичного пошкодження, виходу з ладу платіжної картки або виникнення</w:t>
            </w:r>
            <w:r w:rsidRPr="00FC5AD6">
              <w:rPr>
                <w:spacing w:val="-4"/>
                <w:sz w:val="24"/>
                <w:szCs w:val="24"/>
              </w:rPr>
              <w:t xml:space="preserve"> </w:t>
            </w:r>
            <w:r w:rsidRPr="00FC5AD6">
              <w:rPr>
                <w:sz w:val="24"/>
                <w:szCs w:val="24"/>
              </w:rPr>
              <w:t>іншої</w:t>
            </w:r>
            <w:r w:rsidRPr="00FC5AD6">
              <w:rPr>
                <w:spacing w:val="-4"/>
                <w:sz w:val="24"/>
                <w:szCs w:val="24"/>
              </w:rPr>
              <w:t xml:space="preserve"> </w:t>
            </w:r>
            <w:r w:rsidRPr="00FC5AD6">
              <w:rPr>
                <w:sz w:val="24"/>
                <w:szCs w:val="24"/>
              </w:rPr>
              <w:t>непередбаченої</w:t>
            </w:r>
            <w:r w:rsidRPr="00FC5AD6">
              <w:rPr>
                <w:spacing w:val="-6"/>
                <w:sz w:val="24"/>
                <w:szCs w:val="24"/>
              </w:rPr>
              <w:t xml:space="preserve"> </w:t>
            </w:r>
            <w:r w:rsidRPr="00FC5AD6">
              <w:rPr>
                <w:sz w:val="24"/>
                <w:szCs w:val="24"/>
              </w:rPr>
              <w:t>ситуації,</w:t>
            </w:r>
            <w:r w:rsidRPr="00FC5AD6">
              <w:rPr>
                <w:spacing w:val="-6"/>
                <w:sz w:val="24"/>
                <w:szCs w:val="24"/>
              </w:rPr>
              <w:t xml:space="preserve"> </w:t>
            </w:r>
            <w:r w:rsidRPr="00FC5AD6">
              <w:rPr>
                <w:sz w:val="24"/>
                <w:szCs w:val="24"/>
              </w:rPr>
              <w:t>Клієнт</w:t>
            </w:r>
            <w:r w:rsidRPr="00FC5AD6">
              <w:rPr>
                <w:spacing w:val="-3"/>
                <w:sz w:val="24"/>
                <w:szCs w:val="24"/>
              </w:rPr>
              <w:t xml:space="preserve"> </w:t>
            </w:r>
            <w:r w:rsidRPr="00FC5AD6">
              <w:rPr>
                <w:sz w:val="24"/>
                <w:szCs w:val="24"/>
              </w:rPr>
              <w:t>має</w:t>
            </w:r>
            <w:r w:rsidRPr="00FC5AD6">
              <w:rPr>
                <w:spacing w:val="-4"/>
                <w:sz w:val="24"/>
                <w:szCs w:val="24"/>
              </w:rPr>
              <w:t xml:space="preserve"> </w:t>
            </w:r>
            <w:r w:rsidRPr="00FC5AD6">
              <w:rPr>
                <w:sz w:val="24"/>
                <w:szCs w:val="24"/>
              </w:rPr>
              <w:t>право</w:t>
            </w:r>
            <w:r w:rsidRPr="00FC5AD6">
              <w:rPr>
                <w:spacing w:val="-9"/>
                <w:sz w:val="24"/>
                <w:szCs w:val="24"/>
              </w:rPr>
              <w:t xml:space="preserve"> </w:t>
            </w:r>
            <w:r w:rsidRPr="00FC5AD6">
              <w:rPr>
                <w:sz w:val="24"/>
                <w:szCs w:val="24"/>
              </w:rPr>
              <w:t>заявити</w:t>
            </w:r>
            <w:r w:rsidRPr="00FC5AD6">
              <w:rPr>
                <w:spacing w:val="-4"/>
                <w:sz w:val="24"/>
                <w:szCs w:val="24"/>
              </w:rPr>
              <w:t xml:space="preserve"> </w:t>
            </w:r>
            <w:r w:rsidRPr="00FC5AD6">
              <w:rPr>
                <w:sz w:val="24"/>
                <w:szCs w:val="24"/>
              </w:rPr>
              <w:t>в</w:t>
            </w:r>
            <w:r w:rsidRPr="00FC5AD6">
              <w:rPr>
                <w:spacing w:val="-6"/>
                <w:sz w:val="24"/>
                <w:szCs w:val="24"/>
              </w:rPr>
              <w:t xml:space="preserve"> </w:t>
            </w:r>
            <w:r w:rsidRPr="00FC5AD6">
              <w:rPr>
                <w:sz w:val="24"/>
                <w:szCs w:val="24"/>
              </w:rPr>
              <w:t>Банк</w:t>
            </w:r>
            <w:r w:rsidRPr="00FC5AD6">
              <w:rPr>
                <w:spacing w:val="-2"/>
                <w:sz w:val="24"/>
                <w:szCs w:val="24"/>
              </w:rPr>
              <w:t xml:space="preserve"> </w:t>
            </w:r>
            <w:r w:rsidRPr="00FC5AD6">
              <w:rPr>
                <w:sz w:val="24"/>
                <w:szCs w:val="24"/>
              </w:rPr>
              <w:t>про</w:t>
            </w:r>
            <w:r w:rsidRPr="00FC5AD6">
              <w:rPr>
                <w:spacing w:val="-6"/>
                <w:sz w:val="24"/>
                <w:szCs w:val="24"/>
              </w:rPr>
              <w:t xml:space="preserve"> </w:t>
            </w:r>
            <w:r w:rsidRPr="00FC5AD6">
              <w:rPr>
                <w:sz w:val="24"/>
                <w:szCs w:val="24"/>
              </w:rPr>
              <w:t>своє</w:t>
            </w:r>
            <w:r w:rsidRPr="00FC5AD6">
              <w:rPr>
                <w:spacing w:val="-6"/>
                <w:sz w:val="24"/>
                <w:szCs w:val="24"/>
              </w:rPr>
              <w:t xml:space="preserve"> </w:t>
            </w:r>
            <w:r w:rsidRPr="00FC5AD6">
              <w:rPr>
                <w:sz w:val="24"/>
                <w:szCs w:val="24"/>
              </w:rPr>
              <w:t>бажання вилучити платіжну картку з обігу або поставити платіжну картку в тимчасове</w:t>
            </w:r>
            <w:r w:rsidRPr="00FC5AD6">
              <w:rPr>
                <w:spacing w:val="-17"/>
                <w:sz w:val="24"/>
                <w:szCs w:val="24"/>
              </w:rPr>
              <w:t xml:space="preserve"> </w:t>
            </w:r>
            <w:r w:rsidRPr="00FC5AD6">
              <w:rPr>
                <w:sz w:val="24"/>
                <w:szCs w:val="24"/>
              </w:rPr>
              <w:t>блокування.</w:t>
            </w:r>
          </w:p>
          <w:p w:rsidR="00F24120" w:rsidRPr="00FC5AD6" w:rsidRDefault="00F24120" w:rsidP="00F24120">
            <w:pPr>
              <w:pStyle w:val="ad"/>
              <w:widowControl w:val="0"/>
              <w:numPr>
                <w:ilvl w:val="2"/>
                <w:numId w:val="18"/>
              </w:numPr>
              <w:tabs>
                <w:tab w:val="left" w:pos="568"/>
                <w:tab w:val="left" w:pos="851"/>
              </w:tabs>
              <w:ind w:left="0" w:firstLine="567"/>
              <w:contextualSpacing w:val="0"/>
              <w:jc w:val="both"/>
              <w:rPr>
                <w:sz w:val="24"/>
                <w:szCs w:val="24"/>
              </w:rPr>
            </w:pPr>
            <w:r w:rsidRPr="00FC5AD6">
              <w:rPr>
                <w:sz w:val="24"/>
                <w:szCs w:val="24"/>
              </w:rPr>
              <w:t xml:space="preserve">Клієнт зобов'язаний негайно (в момент виявлення) повідомити Банк (дзвінок до </w:t>
            </w:r>
            <w:r w:rsidRPr="00FC5AD6">
              <w:rPr>
                <w:sz w:val="24"/>
                <w:szCs w:val="24"/>
                <w:lang w:val="en-US"/>
              </w:rPr>
              <w:t>Call</w:t>
            </w:r>
            <w:r w:rsidRPr="00FC5AD6">
              <w:rPr>
                <w:sz w:val="24"/>
                <w:szCs w:val="24"/>
              </w:rPr>
              <w:t xml:space="preserve">-центру) про втрату/ крадіжку платіжної картки, виникнення іншої надзвичайної ситуації або про інші випадки можливого несанкціонованого використання платіжної картки, проведення несанкціонованих Клієнтом </w:t>
            </w:r>
            <w:r w:rsidRPr="00FC5AD6">
              <w:rPr>
                <w:sz w:val="24"/>
                <w:szCs w:val="24"/>
              </w:rPr>
              <w:lastRenderedPageBreak/>
              <w:t xml:space="preserve">операцій за </w:t>
            </w:r>
            <w:r>
              <w:rPr>
                <w:sz w:val="24"/>
                <w:szCs w:val="24"/>
              </w:rPr>
              <w:t>поточним</w:t>
            </w:r>
            <w:r w:rsidRPr="00FC5AD6">
              <w:rPr>
                <w:sz w:val="24"/>
                <w:szCs w:val="24"/>
              </w:rPr>
              <w:t xml:space="preserve"> рахунком</w:t>
            </w:r>
            <w:r>
              <w:rPr>
                <w:sz w:val="24"/>
                <w:szCs w:val="24"/>
              </w:rPr>
              <w:t xml:space="preserve"> з використанням електронного платіжного засобу</w:t>
            </w:r>
            <w:r w:rsidRPr="00FC5AD6">
              <w:rPr>
                <w:sz w:val="24"/>
                <w:szCs w:val="24"/>
              </w:rPr>
              <w:t xml:space="preserve"> для здійснення Банком блокування дії платіжної картки, при цьому Клієнт має надати персональні дані, що вказані в Заяві-анкеті клієнта, а також причину, з якої Клієнт хоче вилучити платіжну картку з обігу або поставити платіжну картку в тимчасове блокування. Банк</w:t>
            </w:r>
            <w:r w:rsidRPr="00FC5AD6">
              <w:rPr>
                <w:spacing w:val="-12"/>
                <w:sz w:val="24"/>
                <w:szCs w:val="24"/>
              </w:rPr>
              <w:t xml:space="preserve"> </w:t>
            </w:r>
            <w:r w:rsidRPr="00FC5AD6">
              <w:rPr>
                <w:sz w:val="24"/>
                <w:szCs w:val="24"/>
              </w:rPr>
              <w:t>не</w:t>
            </w:r>
            <w:r w:rsidRPr="00FC5AD6">
              <w:rPr>
                <w:spacing w:val="-13"/>
                <w:sz w:val="24"/>
                <w:szCs w:val="24"/>
              </w:rPr>
              <w:t xml:space="preserve"> </w:t>
            </w:r>
            <w:r w:rsidRPr="00FC5AD6">
              <w:rPr>
                <w:sz w:val="24"/>
                <w:szCs w:val="24"/>
              </w:rPr>
              <w:t>несе</w:t>
            </w:r>
            <w:r w:rsidRPr="00FC5AD6">
              <w:rPr>
                <w:spacing w:val="-17"/>
                <w:sz w:val="24"/>
                <w:szCs w:val="24"/>
              </w:rPr>
              <w:t xml:space="preserve"> </w:t>
            </w:r>
            <w:r w:rsidRPr="00FC5AD6">
              <w:rPr>
                <w:sz w:val="24"/>
                <w:szCs w:val="24"/>
              </w:rPr>
              <w:t>відповідальності</w:t>
            </w:r>
            <w:r w:rsidRPr="00FC5AD6">
              <w:rPr>
                <w:spacing w:val="-16"/>
                <w:sz w:val="24"/>
                <w:szCs w:val="24"/>
              </w:rPr>
              <w:t xml:space="preserve"> </w:t>
            </w:r>
            <w:r w:rsidRPr="00FC5AD6">
              <w:rPr>
                <w:sz w:val="24"/>
                <w:szCs w:val="24"/>
              </w:rPr>
              <w:t>за</w:t>
            </w:r>
            <w:r w:rsidRPr="00FC5AD6">
              <w:rPr>
                <w:spacing w:val="-13"/>
                <w:sz w:val="24"/>
                <w:szCs w:val="24"/>
              </w:rPr>
              <w:t xml:space="preserve"> </w:t>
            </w:r>
            <w:r w:rsidRPr="00FC5AD6">
              <w:rPr>
                <w:sz w:val="24"/>
                <w:szCs w:val="24"/>
              </w:rPr>
              <w:t>платіжні</w:t>
            </w:r>
            <w:r w:rsidRPr="00FC5AD6">
              <w:rPr>
                <w:spacing w:val="-13"/>
                <w:sz w:val="24"/>
                <w:szCs w:val="24"/>
              </w:rPr>
              <w:t xml:space="preserve"> </w:t>
            </w:r>
            <w:r w:rsidRPr="00FC5AD6">
              <w:rPr>
                <w:sz w:val="24"/>
                <w:szCs w:val="24"/>
              </w:rPr>
              <w:t>операції,</w:t>
            </w:r>
            <w:r w:rsidRPr="00FC5AD6">
              <w:rPr>
                <w:spacing w:val="-13"/>
                <w:sz w:val="24"/>
                <w:szCs w:val="24"/>
              </w:rPr>
              <w:t xml:space="preserve"> </w:t>
            </w:r>
            <w:r w:rsidRPr="00FC5AD6">
              <w:rPr>
                <w:sz w:val="24"/>
                <w:szCs w:val="24"/>
              </w:rPr>
              <w:t>ініційовані</w:t>
            </w:r>
            <w:r w:rsidRPr="00FC5AD6">
              <w:rPr>
                <w:spacing w:val="-15"/>
                <w:sz w:val="24"/>
                <w:szCs w:val="24"/>
              </w:rPr>
              <w:t xml:space="preserve"> </w:t>
            </w:r>
            <w:r w:rsidRPr="00FC5AD6">
              <w:rPr>
                <w:sz w:val="24"/>
                <w:szCs w:val="24"/>
              </w:rPr>
              <w:t>за</w:t>
            </w:r>
            <w:r w:rsidRPr="00FC5AD6">
              <w:rPr>
                <w:spacing w:val="-14"/>
                <w:sz w:val="24"/>
                <w:szCs w:val="24"/>
              </w:rPr>
              <w:t xml:space="preserve"> </w:t>
            </w:r>
            <w:r w:rsidRPr="00FC5AD6">
              <w:rPr>
                <w:sz w:val="24"/>
                <w:szCs w:val="24"/>
              </w:rPr>
              <w:t>допомогою</w:t>
            </w:r>
            <w:r w:rsidRPr="00FC5AD6">
              <w:rPr>
                <w:spacing w:val="-12"/>
                <w:sz w:val="24"/>
                <w:szCs w:val="24"/>
              </w:rPr>
              <w:t xml:space="preserve"> </w:t>
            </w:r>
            <w:r w:rsidRPr="00FC5AD6">
              <w:rPr>
                <w:sz w:val="24"/>
                <w:szCs w:val="24"/>
              </w:rPr>
              <w:t>платіжної</w:t>
            </w:r>
            <w:r w:rsidRPr="00FC5AD6">
              <w:rPr>
                <w:spacing w:val="-16"/>
                <w:sz w:val="24"/>
                <w:szCs w:val="24"/>
              </w:rPr>
              <w:t xml:space="preserve"> </w:t>
            </w:r>
            <w:r w:rsidRPr="00FC5AD6">
              <w:rPr>
                <w:sz w:val="24"/>
                <w:szCs w:val="24"/>
              </w:rPr>
              <w:t>картки, до отримання заяви про втрату/ крадіжку платіжної картки або заяви про несанкціоноване використання платіжної картки, проведення несанкціонованих Клієнтом операцій за Рахунком.</w:t>
            </w:r>
          </w:p>
          <w:p w:rsidR="00F24120" w:rsidRPr="00FC5AD6" w:rsidRDefault="00F24120" w:rsidP="00F24120">
            <w:pPr>
              <w:pStyle w:val="af2"/>
              <w:ind w:left="0" w:firstLine="567"/>
              <w:rPr>
                <w:sz w:val="24"/>
                <w:szCs w:val="24"/>
              </w:rPr>
            </w:pPr>
            <w:r w:rsidRPr="00FC5AD6">
              <w:rPr>
                <w:sz w:val="24"/>
                <w:szCs w:val="24"/>
              </w:rPr>
              <w:t>У випадку збігу відповідної інформації, повідомленої Клієнтом, із інформацією, наявною в Банку та зазначеною Клієнтом при отриманні платіжної картки, Банк починає здійснення відповідних процедур, у тому числі вилучення платіжної картки з обігу.</w:t>
            </w:r>
          </w:p>
          <w:p w:rsidR="00F24120" w:rsidRPr="00FC5AD6" w:rsidRDefault="00F24120" w:rsidP="00F24120">
            <w:pPr>
              <w:pStyle w:val="ad"/>
              <w:tabs>
                <w:tab w:val="left" w:pos="2053"/>
              </w:tabs>
              <w:ind w:left="0" w:firstLine="567"/>
              <w:rPr>
                <w:sz w:val="24"/>
                <w:szCs w:val="24"/>
              </w:rPr>
            </w:pPr>
            <w:r w:rsidRPr="00FC5AD6">
              <w:rPr>
                <w:sz w:val="24"/>
                <w:szCs w:val="24"/>
              </w:rPr>
              <w:t>Банк має право передати отриману інформацію про незаконне використання платіжної картки правоохоронним органам.</w:t>
            </w:r>
          </w:p>
          <w:p w:rsidR="00F24120" w:rsidRPr="00FC5AD6" w:rsidRDefault="00F24120" w:rsidP="00F24120">
            <w:pPr>
              <w:pStyle w:val="ad"/>
              <w:widowControl w:val="0"/>
              <w:numPr>
                <w:ilvl w:val="1"/>
                <w:numId w:val="18"/>
              </w:numPr>
              <w:tabs>
                <w:tab w:val="left" w:pos="851"/>
              </w:tabs>
              <w:ind w:left="0" w:firstLine="567"/>
              <w:contextualSpacing w:val="0"/>
              <w:jc w:val="both"/>
              <w:rPr>
                <w:sz w:val="24"/>
                <w:szCs w:val="24"/>
              </w:rPr>
            </w:pPr>
            <w:r w:rsidRPr="00FC5AD6">
              <w:rPr>
                <w:sz w:val="24"/>
                <w:szCs w:val="24"/>
              </w:rPr>
              <w:t>Внесення</w:t>
            </w:r>
            <w:r w:rsidRPr="00FC5AD6">
              <w:rPr>
                <w:spacing w:val="13"/>
                <w:sz w:val="24"/>
                <w:szCs w:val="24"/>
              </w:rPr>
              <w:t xml:space="preserve"> </w:t>
            </w:r>
            <w:r w:rsidRPr="00FC5AD6">
              <w:rPr>
                <w:sz w:val="24"/>
                <w:szCs w:val="24"/>
              </w:rPr>
              <w:t>платіжної</w:t>
            </w:r>
            <w:r w:rsidRPr="00FC5AD6">
              <w:rPr>
                <w:spacing w:val="11"/>
                <w:sz w:val="24"/>
                <w:szCs w:val="24"/>
              </w:rPr>
              <w:t xml:space="preserve"> </w:t>
            </w:r>
            <w:r w:rsidRPr="00FC5AD6">
              <w:rPr>
                <w:sz w:val="24"/>
                <w:szCs w:val="24"/>
              </w:rPr>
              <w:t>картки</w:t>
            </w:r>
            <w:r w:rsidRPr="00FC5AD6">
              <w:rPr>
                <w:spacing w:val="12"/>
                <w:sz w:val="24"/>
                <w:szCs w:val="24"/>
              </w:rPr>
              <w:t xml:space="preserve"> </w:t>
            </w:r>
            <w:r w:rsidRPr="00FC5AD6">
              <w:rPr>
                <w:sz w:val="24"/>
                <w:szCs w:val="24"/>
              </w:rPr>
              <w:t>до</w:t>
            </w:r>
            <w:r w:rsidRPr="00FC5AD6">
              <w:rPr>
                <w:spacing w:val="11"/>
                <w:sz w:val="24"/>
                <w:szCs w:val="24"/>
              </w:rPr>
              <w:t xml:space="preserve"> </w:t>
            </w:r>
            <w:r w:rsidRPr="00FC5AD6">
              <w:rPr>
                <w:sz w:val="24"/>
                <w:szCs w:val="24"/>
              </w:rPr>
              <w:t>стоп-списку</w:t>
            </w:r>
            <w:r w:rsidRPr="00FC5AD6">
              <w:rPr>
                <w:spacing w:val="4"/>
                <w:sz w:val="24"/>
                <w:szCs w:val="24"/>
              </w:rPr>
              <w:t xml:space="preserve"> </w:t>
            </w:r>
            <w:r w:rsidRPr="00FC5AD6">
              <w:rPr>
                <w:sz w:val="24"/>
                <w:szCs w:val="24"/>
              </w:rPr>
              <w:t>проводиться</w:t>
            </w:r>
            <w:r w:rsidRPr="00FC5AD6">
              <w:rPr>
                <w:spacing w:val="11"/>
                <w:sz w:val="24"/>
                <w:szCs w:val="24"/>
              </w:rPr>
              <w:t xml:space="preserve"> </w:t>
            </w:r>
            <w:r w:rsidRPr="00FC5AD6">
              <w:rPr>
                <w:sz w:val="24"/>
                <w:szCs w:val="24"/>
              </w:rPr>
              <w:t>відповідно</w:t>
            </w:r>
            <w:r w:rsidRPr="00FC5AD6">
              <w:rPr>
                <w:spacing w:val="13"/>
                <w:sz w:val="24"/>
                <w:szCs w:val="24"/>
              </w:rPr>
              <w:t xml:space="preserve"> </w:t>
            </w:r>
            <w:r w:rsidRPr="00FC5AD6">
              <w:rPr>
                <w:sz w:val="24"/>
                <w:szCs w:val="24"/>
              </w:rPr>
              <w:t>до</w:t>
            </w:r>
            <w:r w:rsidRPr="00FC5AD6">
              <w:rPr>
                <w:spacing w:val="12"/>
                <w:sz w:val="24"/>
                <w:szCs w:val="24"/>
              </w:rPr>
              <w:t xml:space="preserve"> </w:t>
            </w:r>
            <w:r w:rsidRPr="00FC5AD6">
              <w:rPr>
                <w:sz w:val="24"/>
                <w:szCs w:val="24"/>
              </w:rPr>
              <w:t>Тарифів Банку.</w:t>
            </w:r>
          </w:p>
          <w:p w:rsidR="00F24120" w:rsidRPr="00FC5AD6" w:rsidRDefault="00F24120" w:rsidP="00F24120">
            <w:pPr>
              <w:pStyle w:val="ad"/>
              <w:widowControl w:val="0"/>
              <w:numPr>
                <w:ilvl w:val="1"/>
                <w:numId w:val="18"/>
              </w:numPr>
              <w:tabs>
                <w:tab w:val="left" w:pos="851"/>
              </w:tabs>
              <w:ind w:left="0" w:firstLine="567"/>
              <w:contextualSpacing w:val="0"/>
              <w:jc w:val="both"/>
              <w:rPr>
                <w:sz w:val="24"/>
                <w:szCs w:val="24"/>
              </w:rPr>
            </w:pPr>
            <w:r w:rsidRPr="00FC5AD6">
              <w:rPr>
                <w:sz w:val="24"/>
                <w:szCs w:val="24"/>
              </w:rPr>
              <w:t>У</w:t>
            </w:r>
            <w:r w:rsidRPr="00FC5AD6">
              <w:rPr>
                <w:sz w:val="24"/>
                <w:szCs w:val="24"/>
                <w:lang w:val="ru-RU"/>
              </w:rPr>
              <w:t xml:space="preserve"> </w:t>
            </w:r>
            <w:r w:rsidRPr="00FC5AD6">
              <w:rPr>
                <w:sz w:val="24"/>
                <w:szCs w:val="24"/>
              </w:rPr>
              <w:t>разі</w:t>
            </w:r>
            <w:r w:rsidRPr="00FC5AD6">
              <w:rPr>
                <w:sz w:val="24"/>
                <w:szCs w:val="24"/>
                <w:lang w:val="ru-RU"/>
              </w:rPr>
              <w:t xml:space="preserve"> </w:t>
            </w:r>
            <w:r w:rsidRPr="00FC5AD6">
              <w:rPr>
                <w:sz w:val="24"/>
                <w:szCs w:val="24"/>
              </w:rPr>
              <w:t>вилучення</w:t>
            </w:r>
            <w:r>
              <w:rPr>
                <w:sz w:val="24"/>
                <w:szCs w:val="24"/>
              </w:rPr>
              <w:t xml:space="preserve"> </w:t>
            </w:r>
            <w:r w:rsidRPr="00FC5AD6">
              <w:rPr>
                <w:sz w:val="24"/>
                <w:szCs w:val="24"/>
              </w:rPr>
              <w:t>платіжної</w:t>
            </w:r>
            <w:r>
              <w:rPr>
                <w:sz w:val="24"/>
                <w:szCs w:val="24"/>
              </w:rPr>
              <w:t xml:space="preserve"> </w:t>
            </w:r>
            <w:r w:rsidRPr="00FC5AD6">
              <w:rPr>
                <w:sz w:val="24"/>
                <w:szCs w:val="24"/>
              </w:rPr>
              <w:t>картки</w:t>
            </w:r>
            <w:r w:rsidRPr="00FC5AD6">
              <w:rPr>
                <w:sz w:val="24"/>
                <w:szCs w:val="24"/>
              </w:rPr>
              <w:tab/>
              <w:t>програмно-технічним</w:t>
            </w:r>
            <w:r w:rsidRPr="00FC5AD6">
              <w:rPr>
                <w:sz w:val="24"/>
                <w:szCs w:val="24"/>
                <w:lang w:val="ru-RU"/>
              </w:rPr>
              <w:t xml:space="preserve"> </w:t>
            </w:r>
            <w:r w:rsidRPr="00FC5AD6">
              <w:rPr>
                <w:sz w:val="24"/>
                <w:szCs w:val="24"/>
              </w:rPr>
              <w:t>комплексом самообслуговування Банку платіжна картка повертається Клієнту за його письмовою заявою.</w:t>
            </w:r>
          </w:p>
          <w:p w:rsidR="00F24120" w:rsidRPr="00FC5AD6" w:rsidRDefault="00F24120" w:rsidP="00F24120">
            <w:pPr>
              <w:pStyle w:val="ad"/>
              <w:widowControl w:val="0"/>
              <w:numPr>
                <w:ilvl w:val="1"/>
                <w:numId w:val="18"/>
              </w:numPr>
              <w:tabs>
                <w:tab w:val="left" w:pos="851"/>
              </w:tabs>
              <w:ind w:left="0" w:firstLine="567"/>
              <w:contextualSpacing w:val="0"/>
              <w:jc w:val="both"/>
              <w:rPr>
                <w:sz w:val="24"/>
                <w:szCs w:val="24"/>
              </w:rPr>
            </w:pPr>
            <w:r w:rsidRPr="00FC5AD6">
              <w:rPr>
                <w:sz w:val="24"/>
                <w:szCs w:val="24"/>
              </w:rPr>
              <w:t>Банк має право вилучити або блокувати дію платіжної картки, при наявності обставин,</w:t>
            </w:r>
            <w:r w:rsidRPr="00FC5AD6">
              <w:rPr>
                <w:spacing w:val="-5"/>
                <w:sz w:val="24"/>
                <w:szCs w:val="24"/>
              </w:rPr>
              <w:t xml:space="preserve"> </w:t>
            </w:r>
            <w:r w:rsidRPr="00FC5AD6">
              <w:rPr>
                <w:sz w:val="24"/>
                <w:szCs w:val="24"/>
              </w:rPr>
              <w:t>які</w:t>
            </w:r>
            <w:r w:rsidRPr="00FC5AD6">
              <w:rPr>
                <w:spacing w:val="-5"/>
                <w:sz w:val="24"/>
                <w:szCs w:val="24"/>
              </w:rPr>
              <w:t xml:space="preserve"> </w:t>
            </w:r>
            <w:r w:rsidRPr="00FC5AD6">
              <w:rPr>
                <w:sz w:val="24"/>
                <w:szCs w:val="24"/>
              </w:rPr>
              <w:t>свідчать</w:t>
            </w:r>
            <w:r w:rsidRPr="00FC5AD6">
              <w:rPr>
                <w:spacing w:val="-5"/>
                <w:sz w:val="24"/>
                <w:szCs w:val="24"/>
              </w:rPr>
              <w:t xml:space="preserve"> </w:t>
            </w:r>
            <w:r w:rsidRPr="00FC5AD6">
              <w:rPr>
                <w:sz w:val="24"/>
                <w:szCs w:val="24"/>
              </w:rPr>
              <w:t>про</w:t>
            </w:r>
            <w:r w:rsidRPr="00FC5AD6">
              <w:rPr>
                <w:spacing w:val="-7"/>
                <w:sz w:val="24"/>
                <w:szCs w:val="24"/>
              </w:rPr>
              <w:t xml:space="preserve"> </w:t>
            </w:r>
            <w:r w:rsidRPr="00FC5AD6">
              <w:rPr>
                <w:sz w:val="24"/>
                <w:szCs w:val="24"/>
              </w:rPr>
              <w:t>несанкціоноване/</w:t>
            </w:r>
            <w:r w:rsidRPr="00FC5AD6">
              <w:rPr>
                <w:spacing w:val="-7"/>
                <w:sz w:val="24"/>
                <w:szCs w:val="24"/>
              </w:rPr>
              <w:t xml:space="preserve"> </w:t>
            </w:r>
            <w:r w:rsidRPr="00FC5AD6">
              <w:rPr>
                <w:sz w:val="24"/>
                <w:szCs w:val="24"/>
              </w:rPr>
              <w:t>неправомірне</w:t>
            </w:r>
            <w:r w:rsidRPr="00FC5AD6">
              <w:rPr>
                <w:spacing w:val="-6"/>
                <w:sz w:val="24"/>
                <w:szCs w:val="24"/>
              </w:rPr>
              <w:t xml:space="preserve"> </w:t>
            </w:r>
            <w:r w:rsidRPr="00FC5AD6">
              <w:rPr>
                <w:sz w:val="24"/>
                <w:szCs w:val="24"/>
              </w:rPr>
              <w:t>використання</w:t>
            </w:r>
            <w:r w:rsidRPr="00FC5AD6">
              <w:rPr>
                <w:spacing w:val="-7"/>
                <w:sz w:val="24"/>
                <w:szCs w:val="24"/>
              </w:rPr>
              <w:t xml:space="preserve"> </w:t>
            </w:r>
            <w:r w:rsidRPr="00FC5AD6">
              <w:rPr>
                <w:sz w:val="24"/>
                <w:szCs w:val="24"/>
              </w:rPr>
              <w:t>платіжної</w:t>
            </w:r>
            <w:r w:rsidRPr="00FC5AD6">
              <w:rPr>
                <w:spacing w:val="-7"/>
                <w:sz w:val="24"/>
                <w:szCs w:val="24"/>
              </w:rPr>
              <w:t xml:space="preserve"> </w:t>
            </w:r>
            <w:r w:rsidRPr="00FC5AD6">
              <w:rPr>
                <w:sz w:val="24"/>
                <w:szCs w:val="24"/>
              </w:rPr>
              <w:t>картки</w:t>
            </w:r>
            <w:r w:rsidRPr="00FC5AD6">
              <w:rPr>
                <w:spacing w:val="-5"/>
                <w:sz w:val="24"/>
                <w:szCs w:val="24"/>
              </w:rPr>
              <w:t xml:space="preserve"> </w:t>
            </w:r>
            <w:r w:rsidRPr="00FC5AD6">
              <w:rPr>
                <w:sz w:val="24"/>
                <w:szCs w:val="24"/>
              </w:rPr>
              <w:t>або виникнення у Банку підозри щодо імовірної загрози незаконного використання платіжної картки</w:t>
            </w:r>
            <w:r w:rsidRPr="00FC5AD6">
              <w:rPr>
                <w:spacing w:val="1"/>
                <w:sz w:val="24"/>
                <w:szCs w:val="24"/>
              </w:rPr>
              <w:t xml:space="preserve"> </w:t>
            </w:r>
            <w:r w:rsidRPr="00FC5AD6">
              <w:rPr>
                <w:sz w:val="24"/>
                <w:szCs w:val="24"/>
              </w:rPr>
              <w:t>Клієнтом.</w:t>
            </w:r>
          </w:p>
          <w:p w:rsidR="00F24120" w:rsidRPr="00FC5AD6" w:rsidRDefault="00F24120" w:rsidP="00F24120">
            <w:pPr>
              <w:pStyle w:val="af2"/>
              <w:tabs>
                <w:tab w:val="left" w:pos="1276"/>
              </w:tabs>
              <w:ind w:left="0" w:firstLine="567"/>
              <w:rPr>
                <w:color w:val="000000"/>
                <w:sz w:val="24"/>
                <w:szCs w:val="24"/>
              </w:rPr>
            </w:pPr>
            <w:r w:rsidRPr="00FC5AD6">
              <w:rPr>
                <w:sz w:val="24"/>
                <w:szCs w:val="24"/>
              </w:rPr>
              <w:t xml:space="preserve">Банк має право відновити дію платіжної картки, дію якої було </w:t>
            </w:r>
            <w:r w:rsidRPr="00FC5AD6">
              <w:rPr>
                <w:color w:val="000000"/>
                <w:sz w:val="24"/>
                <w:szCs w:val="24"/>
              </w:rPr>
              <w:t>зупинена (блокована) з ініціативи Банку, у разі усунення обставин, що стали підставою для такого зупинення (блокування).</w:t>
            </w:r>
          </w:p>
          <w:p w:rsidR="00F24120" w:rsidRPr="00FC5AD6" w:rsidRDefault="00F24120" w:rsidP="00F24120">
            <w:pPr>
              <w:pStyle w:val="ad"/>
              <w:tabs>
                <w:tab w:val="left" w:pos="2053"/>
              </w:tabs>
              <w:ind w:left="0" w:firstLine="567"/>
              <w:rPr>
                <w:sz w:val="24"/>
                <w:szCs w:val="24"/>
              </w:rPr>
            </w:pPr>
            <w:r w:rsidRPr="00FC5AD6">
              <w:rPr>
                <w:sz w:val="24"/>
                <w:szCs w:val="24"/>
              </w:rPr>
              <w:t>Відновлення дії платіжної картки, якщо зупинення (блокування) дії платіжної картки ініційовано держателем платіжної картки, здійснюється на підставі письмової заяви держателя платіжної картки, або шляхом звернення до Центру клієнтської підтримки.</w:t>
            </w:r>
          </w:p>
          <w:p w:rsidR="00F24120" w:rsidRDefault="00F24120" w:rsidP="00F24120">
            <w:pPr>
              <w:rPr>
                <w:noProof w:val="0"/>
                <w:sz w:val="22"/>
                <w:szCs w:val="22"/>
              </w:rPr>
            </w:pPr>
            <w:r w:rsidRPr="00FC5AD6">
              <w:rPr>
                <w:sz w:val="24"/>
                <w:szCs w:val="24"/>
              </w:rPr>
              <w:t>У випадку виникнення нетипової активності по платіжній картці або в разі отримання інформації щодо можливої компрометації реквізитів платіжної карти, Банк</w:t>
            </w:r>
            <w:r w:rsidRPr="00FC5AD6">
              <w:rPr>
                <w:spacing w:val="-34"/>
                <w:sz w:val="24"/>
                <w:szCs w:val="24"/>
              </w:rPr>
              <w:t xml:space="preserve"> </w:t>
            </w:r>
            <w:r w:rsidRPr="00FC5AD6">
              <w:rPr>
                <w:sz w:val="24"/>
                <w:szCs w:val="24"/>
              </w:rPr>
              <w:t xml:space="preserve">змінює розмір ліміту або блокує платіжну карту з метою мінімізації </w:t>
            </w:r>
            <w:r w:rsidRPr="00FC5AD6">
              <w:rPr>
                <w:sz w:val="24"/>
                <w:szCs w:val="24"/>
              </w:rPr>
              <w:lastRenderedPageBreak/>
              <w:t>можливих збитків Клієнта та повідомляє Клієнта (здійснює телефонний дзвінок Клієнту та/або надсилає SMS- повідомлення), про здійсненні заходи у найкоротший</w:t>
            </w:r>
            <w:r w:rsidRPr="00FC5AD6">
              <w:rPr>
                <w:spacing w:val="-8"/>
                <w:sz w:val="24"/>
                <w:szCs w:val="24"/>
              </w:rPr>
              <w:t xml:space="preserve"> </w:t>
            </w:r>
            <w:r w:rsidRPr="00FC5AD6">
              <w:rPr>
                <w:sz w:val="24"/>
                <w:szCs w:val="24"/>
              </w:rPr>
              <w:t>термін</w:t>
            </w:r>
            <w:r>
              <w:rPr>
                <w:sz w:val="24"/>
                <w:szCs w:val="24"/>
              </w:rPr>
              <w:t>»</w:t>
            </w:r>
          </w:p>
          <w:p w:rsidR="00F24120" w:rsidRDefault="00F24120" w:rsidP="00603F08">
            <w:pPr>
              <w:rPr>
                <w:noProof w:val="0"/>
                <w:sz w:val="22"/>
                <w:szCs w:val="22"/>
              </w:rPr>
            </w:pPr>
          </w:p>
        </w:tc>
      </w:tr>
      <w:tr w:rsidR="00603F08" w:rsidRPr="002D24B0" w:rsidTr="00B12499">
        <w:tc>
          <w:tcPr>
            <w:tcW w:w="4849" w:type="dxa"/>
            <w:gridSpan w:val="4"/>
          </w:tcPr>
          <w:p w:rsidR="00603F08" w:rsidRDefault="00F24120" w:rsidP="00F24120">
            <w:pPr>
              <w:rPr>
                <w:noProof w:val="0"/>
                <w:sz w:val="22"/>
                <w:szCs w:val="22"/>
              </w:rPr>
            </w:pPr>
            <w:r>
              <w:rPr>
                <w:noProof w:val="0"/>
                <w:sz w:val="22"/>
                <w:szCs w:val="22"/>
              </w:rPr>
              <w:lastRenderedPageBreak/>
              <w:t>Розділ 8. «</w:t>
            </w:r>
            <w:r w:rsidRPr="00F24120">
              <w:rPr>
                <w:noProof w:val="0"/>
                <w:sz w:val="22"/>
                <w:szCs w:val="22"/>
              </w:rPr>
              <w:t>ОСОБЛИВОСТІ ВИКОРИСТАННЯ ЕЛЕКТРОННИХ ПЛАТІЖНИХ ЗАСОБІВ ТА РЕКОМЕНДАЦІЇ ЩОДО БЕЗПЕКИ ЇХ ЗАСТОСУВАННЯ</w:t>
            </w:r>
            <w:r>
              <w:rPr>
                <w:noProof w:val="0"/>
                <w:sz w:val="22"/>
                <w:szCs w:val="22"/>
              </w:rPr>
              <w:t>»</w:t>
            </w:r>
          </w:p>
        </w:tc>
        <w:tc>
          <w:tcPr>
            <w:tcW w:w="5386" w:type="dxa"/>
            <w:gridSpan w:val="4"/>
          </w:tcPr>
          <w:p w:rsidR="00F24120" w:rsidRDefault="00F24120" w:rsidP="00603F08">
            <w:pPr>
              <w:rPr>
                <w:noProof w:val="0"/>
                <w:sz w:val="22"/>
                <w:szCs w:val="22"/>
              </w:rPr>
            </w:pPr>
            <w:bookmarkStart w:id="0" w:name="_GoBack"/>
            <w:bookmarkEnd w:id="0"/>
          </w:p>
          <w:p w:rsidR="00F24120" w:rsidRPr="00F24120" w:rsidRDefault="00F24120" w:rsidP="00603F08">
            <w:pPr>
              <w:rPr>
                <w:i/>
                <w:iCs/>
                <w:noProof w:val="0"/>
                <w:sz w:val="22"/>
                <w:szCs w:val="22"/>
              </w:rPr>
            </w:pPr>
            <w:r>
              <w:rPr>
                <w:i/>
                <w:iCs/>
                <w:noProof w:val="0"/>
                <w:sz w:val="22"/>
                <w:szCs w:val="22"/>
              </w:rPr>
              <w:t>в</w:t>
            </w:r>
            <w:r w:rsidRPr="00F24120">
              <w:rPr>
                <w:i/>
                <w:iCs/>
                <w:noProof w:val="0"/>
                <w:sz w:val="22"/>
                <w:szCs w:val="22"/>
              </w:rPr>
              <w:t>илучити розділ</w:t>
            </w:r>
          </w:p>
        </w:tc>
      </w:tr>
    </w:tbl>
    <w:p w:rsidR="00DC645D" w:rsidRDefault="00DC645D" w:rsidP="00DC645D">
      <w:pPr>
        <w:pStyle w:val="ad"/>
        <w:rPr>
          <w:b/>
          <w:noProof w:val="0"/>
          <w:sz w:val="24"/>
          <w:szCs w:val="24"/>
        </w:rPr>
      </w:pPr>
    </w:p>
    <w:p w:rsidR="00DC645D" w:rsidRDefault="00DC645D" w:rsidP="00DC645D">
      <w:pPr>
        <w:pStyle w:val="ad"/>
        <w:rPr>
          <w:b/>
          <w:noProof w:val="0"/>
          <w:sz w:val="24"/>
          <w:szCs w:val="24"/>
        </w:rPr>
      </w:pPr>
    </w:p>
    <w:p w:rsidR="00DC645D" w:rsidRDefault="00DC645D" w:rsidP="00DC645D">
      <w:pPr>
        <w:pStyle w:val="ad"/>
        <w:rPr>
          <w:b/>
          <w:noProof w:val="0"/>
          <w:sz w:val="24"/>
          <w:szCs w:val="24"/>
        </w:rPr>
      </w:pPr>
    </w:p>
    <w:p w:rsidR="00DC645D" w:rsidRDefault="00DC645D" w:rsidP="00DC645D">
      <w:pPr>
        <w:pStyle w:val="ad"/>
        <w:rPr>
          <w:b/>
          <w:noProof w:val="0"/>
          <w:sz w:val="24"/>
          <w:szCs w:val="24"/>
        </w:rPr>
      </w:pPr>
    </w:p>
    <w:p w:rsidR="00DC645D" w:rsidRDefault="00DC645D" w:rsidP="00DC645D">
      <w:pPr>
        <w:pStyle w:val="ad"/>
        <w:rPr>
          <w:b/>
          <w:noProof w:val="0"/>
          <w:sz w:val="24"/>
          <w:szCs w:val="24"/>
        </w:rPr>
      </w:pPr>
    </w:p>
    <w:sectPr w:rsidR="00DC645D" w:rsidSect="0062087F">
      <w:footerReference w:type="default" r:id="rId7"/>
      <w:pgSz w:w="11906" w:h="16838"/>
      <w:pgMar w:top="284" w:right="850" w:bottom="426"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C1AC9" w:rsidRDefault="00EC1AC9" w:rsidP="009F4AFB">
      <w:r>
        <w:separator/>
      </w:r>
    </w:p>
  </w:endnote>
  <w:endnote w:type="continuationSeparator" w:id="0">
    <w:p w:rsidR="00EC1AC9" w:rsidRDefault="00EC1AC9" w:rsidP="009F4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1E0" w:firstRow="1" w:lastRow="1" w:firstColumn="1" w:lastColumn="1" w:noHBand="0" w:noVBand="0"/>
    </w:tblPr>
    <w:tblGrid>
      <w:gridCol w:w="5211"/>
      <w:gridCol w:w="4617"/>
    </w:tblGrid>
    <w:tr w:rsidR="00603F08" w:rsidRPr="002049C6" w:rsidTr="0062087F">
      <w:trPr>
        <w:trHeight w:val="284"/>
      </w:trPr>
      <w:tc>
        <w:tcPr>
          <w:tcW w:w="5211" w:type="dxa"/>
          <w:vMerge w:val="restart"/>
          <w:tcBorders>
            <w:top w:val="single" w:sz="4" w:space="0" w:color="auto"/>
            <w:left w:val="nil"/>
            <w:bottom w:val="nil"/>
            <w:right w:val="nil"/>
          </w:tcBorders>
          <w:hideMark/>
        </w:tcPr>
        <w:p w:rsidR="00603F08" w:rsidRPr="008720FC" w:rsidRDefault="00603F08" w:rsidP="009F4AFB">
          <w:pPr>
            <w:rPr>
              <w:i/>
              <w:color w:val="002060"/>
              <w:sz w:val="20"/>
              <w:szCs w:val="20"/>
            </w:rPr>
          </w:pPr>
        </w:p>
      </w:tc>
      <w:tc>
        <w:tcPr>
          <w:tcW w:w="4617" w:type="dxa"/>
          <w:tcBorders>
            <w:top w:val="single" w:sz="4" w:space="0" w:color="auto"/>
            <w:left w:val="nil"/>
            <w:bottom w:val="nil"/>
            <w:right w:val="nil"/>
          </w:tcBorders>
          <w:vAlign w:val="center"/>
        </w:tcPr>
        <w:p w:rsidR="00603F08" w:rsidRPr="002049C6" w:rsidRDefault="00603F08" w:rsidP="009F4AFB">
          <w:pPr>
            <w:ind w:firstLine="33"/>
            <w:jc w:val="right"/>
            <w:rPr>
              <w:b/>
              <w:sz w:val="20"/>
              <w:szCs w:val="20"/>
            </w:rPr>
          </w:pPr>
        </w:p>
      </w:tc>
    </w:tr>
    <w:tr w:rsidR="00603F08" w:rsidRPr="00E91EDF" w:rsidTr="00603F08">
      <w:trPr>
        <w:trHeight w:val="290"/>
      </w:trPr>
      <w:tc>
        <w:tcPr>
          <w:tcW w:w="5211" w:type="dxa"/>
          <w:vMerge/>
          <w:tcBorders>
            <w:top w:val="single" w:sz="4" w:space="0" w:color="auto"/>
            <w:left w:val="nil"/>
            <w:bottom w:val="nil"/>
            <w:right w:val="nil"/>
          </w:tcBorders>
          <w:vAlign w:val="center"/>
          <w:hideMark/>
        </w:tcPr>
        <w:p w:rsidR="00603F08" w:rsidRPr="00E91EDF" w:rsidRDefault="00603F08" w:rsidP="009F4AFB">
          <w:pPr>
            <w:rPr>
              <w:b/>
              <w:i/>
              <w:sz w:val="20"/>
              <w:szCs w:val="20"/>
            </w:rPr>
          </w:pPr>
        </w:p>
      </w:tc>
      <w:tc>
        <w:tcPr>
          <w:tcW w:w="4617" w:type="dxa"/>
          <w:vAlign w:val="center"/>
          <w:hideMark/>
        </w:tcPr>
        <w:p w:rsidR="00603F08" w:rsidRPr="00A34609" w:rsidRDefault="00603F08" w:rsidP="009F4AFB">
          <w:pPr>
            <w:tabs>
              <w:tab w:val="left" w:pos="2847"/>
            </w:tabs>
            <w:ind w:right="372"/>
            <w:jc w:val="right"/>
            <w:rPr>
              <w:b/>
              <w:sz w:val="20"/>
              <w:szCs w:val="20"/>
            </w:rPr>
          </w:pPr>
          <w:r w:rsidRPr="00A34609">
            <w:rPr>
              <w:b/>
              <w:sz w:val="20"/>
              <w:szCs w:val="20"/>
            </w:rPr>
            <w:t xml:space="preserve">стор. </w:t>
          </w:r>
          <w:r w:rsidRPr="00A34609">
            <w:rPr>
              <w:b/>
              <w:sz w:val="20"/>
              <w:szCs w:val="20"/>
            </w:rPr>
            <w:fldChar w:fldCharType="begin"/>
          </w:r>
          <w:r w:rsidRPr="00A34609">
            <w:rPr>
              <w:b/>
              <w:sz w:val="20"/>
              <w:szCs w:val="20"/>
            </w:rPr>
            <w:instrText xml:space="preserve"> PAGE </w:instrText>
          </w:r>
          <w:r w:rsidRPr="00A34609">
            <w:rPr>
              <w:b/>
              <w:sz w:val="20"/>
              <w:szCs w:val="20"/>
            </w:rPr>
            <w:fldChar w:fldCharType="separate"/>
          </w:r>
          <w:r>
            <w:rPr>
              <w:b/>
              <w:sz w:val="20"/>
              <w:szCs w:val="20"/>
            </w:rPr>
            <w:t>43</w:t>
          </w:r>
          <w:r w:rsidRPr="00A34609">
            <w:rPr>
              <w:b/>
              <w:sz w:val="20"/>
              <w:szCs w:val="20"/>
            </w:rPr>
            <w:fldChar w:fldCharType="end"/>
          </w:r>
          <w:r w:rsidRPr="00A34609">
            <w:rPr>
              <w:b/>
              <w:sz w:val="20"/>
              <w:szCs w:val="20"/>
            </w:rPr>
            <w:t xml:space="preserve"> із </w:t>
          </w:r>
          <w:r w:rsidRPr="00A34609">
            <w:rPr>
              <w:b/>
              <w:sz w:val="20"/>
              <w:szCs w:val="20"/>
            </w:rPr>
            <w:fldChar w:fldCharType="begin"/>
          </w:r>
          <w:r w:rsidRPr="00A34609">
            <w:rPr>
              <w:b/>
              <w:sz w:val="20"/>
              <w:szCs w:val="20"/>
            </w:rPr>
            <w:instrText xml:space="preserve"> NUMPAGES </w:instrText>
          </w:r>
          <w:r w:rsidRPr="00A34609">
            <w:rPr>
              <w:b/>
              <w:sz w:val="20"/>
              <w:szCs w:val="20"/>
            </w:rPr>
            <w:fldChar w:fldCharType="separate"/>
          </w:r>
          <w:r>
            <w:rPr>
              <w:b/>
              <w:sz w:val="20"/>
              <w:szCs w:val="20"/>
            </w:rPr>
            <w:t>46</w:t>
          </w:r>
          <w:r w:rsidRPr="00A34609">
            <w:rPr>
              <w:b/>
              <w:sz w:val="20"/>
              <w:szCs w:val="20"/>
            </w:rPr>
            <w:fldChar w:fldCharType="end"/>
          </w:r>
        </w:p>
      </w:tc>
    </w:tr>
  </w:tbl>
  <w:p w:rsidR="00603F08" w:rsidRDefault="00603F08" w:rsidP="009F4AFB">
    <w:pPr>
      <w:pStyle w:val="ab"/>
    </w:pPr>
  </w:p>
  <w:p w:rsidR="00603F08" w:rsidRDefault="00603F0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C1AC9" w:rsidRDefault="00EC1AC9" w:rsidP="009F4AFB">
      <w:r>
        <w:separator/>
      </w:r>
    </w:p>
  </w:footnote>
  <w:footnote w:type="continuationSeparator" w:id="0">
    <w:p w:rsidR="00EC1AC9" w:rsidRDefault="00EC1AC9" w:rsidP="009F4A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B5D3A"/>
    <w:multiLevelType w:val="multilevel"/>
    <w:tmpl w:val="A656DD7A"/>
    <w:lvl w:ilvl="0">
      <w:start w:val="5"/>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 w15:restartNumberingAfterBreak="0">
    <w:nsid w:val="1549558C"/>
    <w:multiLevelType w:val="hybridMultilevel"/>
    <w:tmpl w:val="36F0EA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5E6D02"/>
    <w:multiLevelType w:val="hybridMultilevel"/>
    <w:tmpl w:val="F5B6E194"/>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67A7A99"/>
    <w:multiLevelType w:val="multilevel"/>
    <w:tmpl w:val="0846E004"/>
    <w:lvl w:ilvl="0">
      <w:start w:val="2"/>
      <w:numFmt w:val="decimal"/>
      <w:lvlText w:val="%1."/>
      <w:lvlJc w:val="left"/>
      <w:pPr>
        <w:ind w:left="480" w:hanging="480"/>
      </w:pPr>
      <w:rPr>
        <w:rFonts w:hint="default"/>
      </w:rPr>
    </w:lvl>
    <w:lvl w:ilvl="1">
      <w:start w:val="2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86277B"/>
    <w:multiLevelType w:val="multilevel"/>
    <w:tmpl w:val="16BED21E"/>
    <w:lvl w:ilvl="0">
      <w:start w:val="2"/>
      <w:numFmt w:val="decimal"/>
      <w:lvlText w:val="%1"/>
      <w:lvlJc w:val="left"/>
      <w:pPr>
        <w:ind w:left="112" w:hanging="404"/>
      </w:pPr>
      <w:rPr>
        <w:rFonts w:hint="default"/>
        <w:lang w:val="uk" w:eastAsia="uk" w:bidi="uk"/>
      </w:rPr>
    </w:lvl>
    <w:lvl w:ilvl="1">
      <w:start w:val="1"/>
      <w:numFmt w:val="decimal"/>
      <w:lvlText w:val="%1.%2."/>
      <w:lvlJc w:val="left"/>
      <w:pPr>
        <w:ind w:left="972" w:hanging="404"/>
      </w:pPr>
      <w:rPr>
        <w:rFonts w:ascii="Times New Roman" w:eastAsia="Times New Roman" w:hAnsi="Times New Roman" w:cs="Times New Roman" w:hint="default"/>
        <w:b w:val="0"/>
        <w:bCs w:val="0"/>
        <w:w w:val="99"/>
        <w:sz w:val="24"/>
        <w:szCs w:val="24"/>
        <w:lang w:val="uk" w:eastAsia="uk" w:bidi="uk"/>
      </w:rPr>
    </w:lvl>
    <w:lvl w:ilvl="2">
      <w:start w:val="1"/>
      <w:numFmt w:val="decimal"/>
      <w:lvlText w:val="%1.%2.%3."/>
      <w:lvlJc w:val="left"/>
      <w:pPr>
        <w:ind w:left="112" w:hanging="711"/>
      </w:pPr>
      <w:rPr>
        <w:rFonts w:ascii="Times New Roman" w:eastAsia="Times New Roman" w:hAnsi="Times New Roman" w:cs="Times New Roman" w:hint="default"/>
        <w:spacing w:val="-2"/>
        <w:w w:val="99"/>
        <w:sz w:val="24"/>
        <w:szCs w:val="24"/>
        <w:lang w:val="uk" w:eastAsia="uk" w:bidi="uk"/>
      </w:rPr>
    </w:lvl>
    <w:lvl w:ilvl="3">
      <w:start w:val="1"/>
      <w:numFmt w:val="decimal"/>
      <w:lvlText w:val="%1.%2.%3.%4."/>
      <w:lvlJc w:val="left"/>
      <w:pPr>
        <w:ind w:left="112" w:hanging="744"/>
      </w:pPr>
      <w:rPr>
        <w:rFonts w:ascii="Times New Roman" w:eastAsia="Times New Roman" w:hAnsi="Times New Roman" w:cs="Times New Roman" w:hint="default"/>
        <w:spacing w:val="-2"/>
        <w:w w:val="99"/>
        <w:sz w:val="22"/>
        <w:szCs w:val="22"/>
        <w:lang w:val="uk" w:eastAsia="uk" w:bidi="uk"/>
      </w:rPr>
    </w:lvl>
    <w:lvl w:ilvl="4">
      <w:numFmt w:val="bullet"/>
      <w:lvlText w:val="•"/>
      <w:lvlJc w:val="left"/>
      <w:pPr>
        <w:ind w:left="4265" w:hanging="744"/>
      </w:pPr>
      <w:rPr>
        <w:rFonts w:hint="default"/>
        <w:lang w:val="uk" w:eastAsia="uk" w:bidi="uk"/>
      </w:rPr>
    </w:lvl>
    <w:lvl w:ilvl="5">
      <w:numFmt w:val="bullet"/>
      <w:lvlText w:val="•"/>
      <w:lvlJc w:val="left"/>
      <w:pPr>
        <w:ind w:left="5302" w:hanging="744"/>
      </w:pPr>
      <w:rPr>
        <w:rFonts w:hint="default"/>
        <w:lang w:val="uk" w:eastAsia="uk" w:bidi="uk"/>
      </w:rPr>
    </w:lvl>
    <w:lvl w:ilvl="6">
      <w:numFmt w:val="bullet"/>
      <w:lvlText w:val="•"/>
      <w:lvlJc w:val="left"/>
      <w:pPr>
        <w:ind w:left="6338" w:hanging="744"/>
      </w:pPr>
      <w:rPr>
        <w:rFonts w:hint="default"/>
        <w:lang w:val="uk" w:eastAsia="uk" w:bidi="uk"/>
      </w:rPr>
    </w:lvl>
    <w:lvl w:ilvl="7">
      <w:numFmt w:val="bullet"/>
      <w:lvlText w:val="•"/>
      <w:lvlJc w:val="left"/>
      <w:pPr>
        <w:ind w:left="7374" w:hanging="744"/>
      </w:pPr>
      <w:rPr>
        <w:rFonts w:hint="default"/>
        <w:lang w:val="uk" w:eastAsia="uk" w:bidi="uk"/>
      </w:rPr>
    </w:lvl>
    <w:lvl w:ilvl="8">
      <w:numFmt w:val="bullet"/>
      <w:lvlText w:val="•"/>
      <w:lvlJc w:val="left"/>
      <w:pPr>
        <w:ind w:left="8411" w:hanging="744"/>
      </w:pPr>
      <w:rPr>
        <w:rFonts w:hint="default"/>
        <w:lang w:val="uk" w:eastAsia="uk" w:bidi="uk"/>
      </w:rPr>
    </w:lvl>
  </w:abstractNum>
  <w:abstractNum w:abstractNumId="5" w15:restartNumberingAfterBreak="0">
    <w:nsid w:val="1E153FAE"/>
    <w:multiLevelType w:val="hybridMultilevel"/>
    <w:tmpl w:val="0D92206C"/>
    <w:lvl w:ilvl="0" w:tplc="0ABE888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F680AEA"/>
    <w:multiLevelType w:val="hybridMultilevel"/>
    <w:tmpl w:val="37E0F650"/>
    <w:lvl w:ilvl="0" w:tplc="473C1DC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9A435B0"/>
    <w:multiLevelType w:val="multilevel"/>
    <w:tmpl w:val="D02E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9C4309"/>
    <w:multiLevelType w:val="multilevel"/>
    <w:tmpl w:val="03AAD3D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3414"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E996373"/>
    <w:multiLevelType w:val="multilevel"/>
    <w:tmpl w:val="0846E004"/>
    <w:lvl w:ilvl="0">
      <w:start w:val="2"/>
      <w:numFmt w:val="decimal"/>
      <w:lvlText w:val="%1."/>
      <w:lvlJc w:val="left"/>
      <w:pPr>
        <w:ind w:left="480" w:hanging="480"/>
      </w:pPr>
      <w:rPr>
        <w:rFonts w:hint="default"/>
      </w:rPr>
    </w:lvl>
    <w:lvl w:ilvl="1">
      <w:start w:val="2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521C8A"/>
    <w:multiLevelType w:val="hybridMultilevel"/>
    <w:tmpl w:val="DD3E47B2"/>
    <w:lvl w:ilvl="0" w:tplc="CC545D18">
      <w:numFmt w:val="bullet"/>
      <w:lvlText w:val="-"/>
      <w:lvlJc w:val="left"/>
      <w:pPr>
        <w:ind w:left="578" w:hanging="197"/>
      </w:pPr>
      <w:rPr>
        <w:rFonts w:ascii="Times New Roman" w:eastAsia="Times New Roman" w:hAnsi="Times New Roman" w:hint="default"/>
        <w:w w:val="99"/>
        <w:sz w:val="20"/>
      </w:rPr>
    </w:lvl>
    <w:lvl w:ilvl="1" w:tplc="5BAAE474">
      <w:numFmt w:val="bullet"/>
      <w:lvlText w:val="•"/>
      <w:lvlJc w:val="left"/>
      <w:pPr>
        <w:ind w:left="1584" w:hanging="197"/>
      </w:pPr>
      <w:rPr>
        <w:rFonts w:hint="default"/>
      </w:rPr>
    </w:lvl>
    <w:lvl w:ilvl="2" w:tplc="B3AA0E72">
      <w:numFmt w:val="bullet"/>
      <w:lvlText w:val="•"/>
      <w:lvlJc w:val="left"/>
      <w:pPr>
        <w:ind w:left="2589" w:hanging="197"/>
      </w:pPr>
      <w:rPr>
        <w:rFonts w:hint="default"/>
      </w:rPr>
    </w:lvl>
    <w:lvl w:ilvl="3" w:tplc="7BE0CDA6">
      <w:numFmt w:val="bullet"/>
      <w:lvlText w:val="•"/>
      <w:lvlJc w:val="left"/>
      <w:pPr>
        <w:ind w:left="3593" w:hanging="197"/>
      </w:pPr>
      <w:rPr>
        <w:rFonts w:hint="default"/>
      </w:rPr>
    </w:lvl>
    <w:lvl w:ilvl="4" w:tplc="DD8CD5F4">
      <w:numFmt w:val="bullet"/>
      <w:lvlText w:val="•"/>
      <w:lvlJc w:val="left"/>
      <w:pPr>
        <w:ind w:left="4598" w:hanging="197"/>
      </w:pPr>
      <w:rPr>
        <w:rFonts w:hint="default"/>
      </w:rPr>
    </w:lvl>
    <w:lvl w:ilvl="5" w:tplc="AF024D7A">
      <w:numFmt w:val="bullet"/>
      <w:lvlText w:val="•"/>
      <w:lvlJc w:val="left"/>
      <w:pPr>
        <w:ind w:left="5603" w:hanging="197"/>
      </w:pPr>
      <w:rPr>
        <w:rFonts w:hint="default"/>
      </w:rPr>
    </w:lvl>
    <w:lvl w:ilvl="6" w:tplc="AF4C6D3E">
      <w:numFmt w:val="bullet"/>
      <w:lvlText w:val="•"/>
      <w:lvlJc w:val="left"/>
      <w:pPr>
        <w:ind w:left="6607" w:hanging="197"/>
      </w:pPr>
      <w:rPr>
        <w:rFonts w:hint="default"/>
      </w:rPr>
    </w:lvl>
    <w:lvl w:ilvl="7" w:tplc="770806FE">
      <w:numFmt w:val="bullet"/>
      <w:lvlText w:val="•"/>
      <w:lvlJc w:val="left"/>
      <w:pPr>
        <w:ind w:left="7612" w:hanging="197"/>
      </w:pPr>
      <w:rPr>
        <w:rFonts w:hint="default"/>
      </w:rPr>
    </w:lvl>
    <w:lvl w:ilvl="8" w:tplc="9B962F2A">
      <w:numFmt w:val="bullet"/>
      <w:lvlText w:val="•"/>
      <w:lvlJc w:val="left"/>
      <w:pPr>
        <w:ind w:left="8617" w:hanging="197"/>
      </w:pPr>
      <w:rPr>
        <w:rFonts w:hint="default"/>
      </w:rPr>
    </w:lvl>
  </w:abstractNum>
  <w:abstractNum w:abstractNumId="11" w15:restartNumberingAfterBreak="0">
    <w:nsid w:val="2FED4CDB"/>
    <w:multiLevelType w:val="multilevel"/>
    <w:tmpl w:val="49220B12"/>
    <w:lvl w:ilvl="0">
      <w:start w:val="2"/>
      <w:numFmt w:val="decimal"/>
      <w:lvlText w:val="%1"/>
      <w:lvlJc w:val="left"/>
      <w:pPr>
        <w:ind w:left="420" w:hanging="420"/>
      </w:pPr>
      <w:rPr>
        <w:rFonts w:hint="default"/>
      </w:rPr>
    </w:lvl>
    <w:lvl w:ilvl="1">
      <w:start w:val="2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8A3926"/>
    <w:multiLevelType w:val="hybridMultilevel"/>
    <w:tmpl w:val="68C845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7E75C28"/>
    <w:multiLevelType w:val="multilevel"/>
    <w:tmpl w:val="51188886"/>
    <w:lvl w:ilvl="0">
      <w:start w:val="2"/>
      <w:numFmt w:val="decimal"/>
      <w:lvlText w:val="%1"/>
      <w:lvlJc w:val="left"/>
      <w:pPr>
        <w:ind w:left="600" w:hanging="600"/>
      </w:pPr>
      <w:rPr>
        <w:rFonts w:hint="default"/>
      </w:rPr>
    </w:lvl>
    <w:lvl w:ilvl="1">
      <w:start w:val="24"/>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2808EE"/>
    <w:multiLevelType w:val="multilevel"/>
    <w:tmpl w:val="9A4CD0C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E4FC0"/>
    <w:multiLevelType w:val="hybridMultilevel"/>
    <w:tmpl w:val="7E562FD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E2212AB"/>
    <w:multiLevelType w:val="hybridMultilevel"/>
    <w:tmpl w:val="0FAC8496"/>
    <w:lvl w:ilvl="0" w:tplc="B45EE912">
      <w:start w:val="1"/>
      <w:numFmt w:val="decimal"/>
      <w:lvlText w:val="%1."/>
      <w:lvlJc w:val="left"/>
      <w:pPr>
        <w:ind w:left="720" w:hanging="360"/>
      </w:pPr>
      <w:rPr>
        <w:rFonts w:hint="default"/>
        <w:b/>
        <w:i w:val="0"/>
        <w:color w:val="0A0A0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7FCB5803"/>
    <w:multiLevelType w:val="hybridMultilevel"/>
    <w:tmpl w:val="770EDD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7"/>
  </w:num>
  <w:num w:numId="4">
    <w:abstractNumId w:val="16"/>
  </w:num>
  <w:num w:numId="5">
    <w:abstractNumId w:val="6"/>
  </w:num>
  <w:num w:numId="6">
    <w:abstractNumId w:val="15"/>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4"/>
  </w:num>
  <w:num w:numId="11">
    <w:abstractNumId w:val="14"/>
  </w:num>
  <w:num w:numId="12">
    <w:abstractNumId w:val="13"/>
  </w:num>
  <w:num w:numId="13">
    <w:abstractNumId w:val="2"/>
  </w:num>
  <w:num w:numId="14">
    <w:abstractNumId w:val="3"/>
  </w:num>
  <w:num w:numId="15">
    <w:abstractNumId w:val="9"/>
  </w:num>
  <w:num w:numId="16">
    <w:abstractNumId w:val="11"/>
  </w:num>
  <w:num w:numId="17">
    <w:abstractNumId w:val="1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A49"/>
    <w:rsid w:val="000211F7"/>
    <w:rsid w:val="00043D7F"/>
    <w:rsid w:val="00050624"/>
    <w:rsid w:val="00083552"/>
    <w:rsid w:val="000B3791"/>
    <w:rsid w:val="000D2618"/>
    <w:rsid w:val="00104792"/>
    <w:rsid w:val="0010760C"/>
    <w:rsid w:val="00143C19"/>
    <w:rsid w:val="001B33E0"/>
    <w:rsid w:val="001C2C34"/>
    <w:rsid w:val="001D7E18"/>
    <w:rsid w:val="001F7DCB"/>
    <w:rsid w:val="00244D18"/>
    <w:rsid w:val="0025062E"/>
    <w:rsid w:val="002A0D24"/>
    <w:rsid w:val="002A392C"/>
    <w:rsid w:val="002B189A"/>
    <w:rsid w:val="002B495E"/>
    <w:rsid w:val="002C5C31"/>
    <w:rsid w:val="002D4751"/>
    <w:rsid w:val="002E4994"/>
    <w:rsid w:val="00304396"/>
    <w:rsid w:val="00334FD2"/>
    <w:rsid w:val="00363169"/>
    <w:rsid w:val="00380D2F"/>
    <w:rsid w:val="00386112"/>
    <w:rsid w:val="00387CF4"/>
    <w:rsid w:val="003C12A6"/>
    <w:rsid w:val="003D6945"/>
    <w:rsid w:val="003E1A85"/>
    <w:rsid w:val="003E25E8"/>
    <w:rsid w:val="00422E1A"/>
    <w:rsid w:val="00495BCC"/>
    <w:rsid w:val="00496D5D"/>
    <w:rsid w:val="004A4501"/>
    <w:rsid w:val="004B293C"/>
    <w:rsid w:val="004B5D88"/>
    <w:rsid w:val="004E0A08"/>
    <w:rsid w:val="004F3399"/>
    <w:rsid w:val="00507066"/>
    <w:rsid w:val="00515D7B"/>
    <w:rsid w:val="00516350"/>
    <w:rsid w:val="00530053"/>
    <w:rsid w:val="00532B9B"/>
    <w:rsid w:val="00537031"/>
    <w:rsid w:val="00552BA3"/>
    <w:rsid w:val="00561D61"/>
    <w:rsid w:val="00565C2C"/>
    <w:rsid w:val="00573575"/>
    <w:rsid w:val="005917E9"/>
    <w:rsid w:val="00594F58"/>
    <w:rsid w:val="005A08CA"/>
    <w:rsid w:val="005A5FD4"/>
    <w:rsid w:val="005B40B6"/>
    <w:rsid w:val="005C42CF"/>
    <w:rsid w:val="005C567C"/>
    <w:rsid w:val="005C670A"/>
    <w:rsid w:val="005E768C"/>
    <w:rsid w:val="005F13E4"/>
    <w:rsid w:val="00600AED"/>
    <w:rsid w:val="00603F08"/>
    <w:rsid w:val="0062087F"/>
    <w:rsid w:val="006A0EFB"/>
    <w:rsid w:val="006C150A"/>
    <w:rsid w:val="00733989"/>
    <w:rsid w:val="00734ADB"/>
    <w:rsid w:val="00737DBB"/>
    <w:rsid w:val="007402DA"/>
    <w:rsid w:val="00771C2E"/>
    <w:rsid w:val="007E2D44"/>
    <w:rsid w:val="007F5AFD"/>
    <w:rsid w:val="00800B61"/>
    <w:rsid w:val="0080218C"/>
    <w:rsid w:val="0080279A"/>
    <w:rsid w:val="008406FB"/>
    <w:rsid w:val="00850A15"/>
    <w:rsid w:val="00875DDF"/>
    <w:rsid w:val="008A54F2"/>
    <w:rsid w:val="008B60B5"/>
    <w:rsid w:val="00902123"/>
    <w:rsid w:val="0091593A"/>
    <w:rsid w:val="009A029F"/>
    <w:rsid w:val="009C21E0"/>
    <w:rsid w:val="009F3CE9"/>
    <w:rsid w:val="009F3D52"/>
    <w:rsid w:val="009F4AFB"/>
    <w:rsid w:val="00A24151"/>
    <w:rsid w:val="00A25F06"/>
    <w:rsid w:val="00A426E8"/>
    <w:rsid w:val="00A81EE7"/>
    <w:rsid w:val="00A9202C"/>
    <w:rsid w:val="00A94996"/>
    <w:rsid w:val="00AD3229"/>
    <w:rsid w:val="00AE2A49"/>
    <w:rsid w:val="00B12499"/>
    <w:rsid w:val="00B2242A"/>
    <w:rsid w:val="00B25ED6"/>
    <w:rsid w:val="00B27890"/>
    <w:rsid w:val="00B8448E"/>
    <w:rsid w:val="00C0544D"/>
    <w:rsid w:val="00C25D0B"/>
    <w:rsid w:val="00C34566"/>
    <w:rsid w:val="00C5280E"/>
    <w:rsid w:val="00C61BB9"/>
    <w:rsid w:val="00C91EE3"/>
    <w:rsid w:val="00C96FE9"/>
    <w:rsid w:val="00CD681F"/>
    <w:rsid w:val="00CE49C0"/>
    <w:rsid w:val="00D44381"/>
    <w:rsid w:val="00D62D26"/>
    <w:rsid w:val="00DA3898"/>
    <w:rsid w:val="00DC4311"/>
    <w:rsid w:val="00DC645D"/>
    <w:rsid w:val="00DF1B4E"/>
    <w:rsid w:val="00E00382"/>
    <w:rsid w:val="00E46DDF"/>
    <w:rsid w:val="00E5063A"/>
    <w:rsid w:val="00E5210F"/>
    <w:rsid w:val="00E77F37"/>
    <w:rsid w:val="00EA1D80"/>
    <w:rsid w:val="00EB72D1"/>
    <w:rsid w:val="00EC1AC9"/>
    <w:rsid w:val="00EC22E7"/>
    <w:rsid w:val="00EC756B"/>
    <w:rsid w:val="00ED4530"/>
    <w:rsid w:val="00EF56A5"/>
    <w:rsid w:val="00F04F65"/>
    <w:rsid w:val="00F13BBA"/>
    <w:rsid w:val="00F21AF2"/>
    <w:rsid w:val="00F24120"/>
    <w:rsid w:val="00F3662A"/>
    <w:rsid w:val="00F37CB9"/>
    <w:rsid w:val="00F85148"/>
    <w:rsid w:val="00FB48BF"/>
    <w:rsid w:val="00FD63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9EC58C"/>
  <w15:chartTrackingRefBased/>
  <w15:docId w15:val="{E44078FF-6849-473F-B95F-BE257EF77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AFB"/>
    <w:pPr>
      <w:spacing w:after="0" w:line="240" w:lineRule="auto"/>
    </w:pPr>
    <w:rPr>
      <w:rFonts w:ascii="Times New Roman" w:eastAsia="Times New Roman" w:hAnsi="Times New Roman" w:cs="Times New Roman"/>
      <w:noProof/>
      <w:sz w:val="28"/>
      <w:szCs w:val="28"/>
      <w:lang w:val="uk-UA" w:eastAsia="ru-RU"/>
    </w:rPr>
  </w:style>
  <w:style w:type="paragraph" w:styleId="3">
    <w:name w:val="heading 3"/>
    <w:basedOn w:val="a"/>
    <w:next w:val="a"/>
    <w:link w:val="30"/>
    <w:qFormat/>
    <w:rsid w:val="00DC4311"/>
    <w:pPr>
      <w:keepNext/>
      <w:jc w:val="center"/>
      <w:outlineLvl w:val="2"/>
    </w:pPr>
    <w:rPr>
      <w:rFonts w:ascii="Arial" w:hAnsi="Arial"/>
      <w:b/>
      <w:smallCaps/>
      <w:noProof w:val="0"/>
      <w:sz w:val="24"/>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F4AF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uiPriority w:val="99"/>
    <w:semiHidden/>
    <w:rsid w:val="009F4AFB"/>
    <w:rPr>
      <w:vertAlign w:val="superscript"/>
    </w:rPr>
  </w:style>
  <w:style w:type="paragraph" w:styleId="a5">
    <w:name w:val="footnote text"/>
    <w:basedOn w:val="a"/>
    <w:link w:val="a6"/>
    <w:uiPriority w:val="99"/>
    <w:semiHidden/>
    <w:rsid w:val="009F4AFB"/>
    <w:pPr>
      <w:suppressAutoHyphens/>
    </w:pPr>
    <w:rPr>
      <w:noProof w:val="0"/>
      <w:sz w:val="20"/>
      <w:szCs w:val="20"/>
      <w:lang w:val="ru-RU" w:eastAsia="zh-CN"/>
    </w:rPr>
  </w:style>
  <w:style w:type="character" w:customStyle="1" w:styleId="a6">
    <w:name w:val="Текст виноски Знак"/>
    <w:basedOn w:val="a0"/>
    <w:link w:val="a5"/>
    <w:uiPriority w:val="99"/>
    <w:semiHidden/>
    <w:rsid w:val="009F4AFB"/>
    <w:rPr>
      <w:rFonts w:ascii="Times New Roman" w:eastAsia="Times New Roman" w:hAnsi="Times New Roman" w:cs="Times New Roman"/>
      <w:sz w:val="20"/>
      <w:szCs w:val="20"/>
      <w:lang w:val="ru-RU" w:eastAsia="zh-CN"/>
    </w:rPr>
  </w:style>
  <w:style w:type="paragraph" w:styleId="a7">
    <w:name w:val="Balloon Text"/>
    <w:basedOn w:val="a"/>
    <w:link w:val="a8"/>
    <w:uiPriority w:val="99"/>
    <w:semiHidden/>
    <w:unhideWhenUsed/>
    <w:rsid w:val="009F4AFB"/>
    <w:rPr>
      <w:rFonts w:ascii="Segoe UI" w:hAnsi="Segoe UI" w:cs="Segoe UI"/>
      <w:sz w:val="18"/>
      <w:szCs w:val="18"/>
    </w:rPr>
  </w:style>
  <w:style w:type="character" w:customStyle="1" w:styleId="a8">
    <w:name w:val="Текст у виносці Знак"/>
    <w:basedOn w:val="a0"/>
    <w:link w:val="a7"/>
    <w:uiPriority w:val="99"/>
    <w:semiHidden/>
    <w:rsid w:val="009F4AFB"/>
    <w:rPr>
      <w:rFonts w:ascii="Segoe UI" w:eastAsia="Times New Roman" w:hAnsi="Segoe UI" w:cs="Segoe UI"/>
      <w:noProof/>
      <w:sz w:val="18"/>
      <w:szCs w:val="18"/>
      <w:lang w:val="uk-UA" w:eastAsia="ru-RU"/>
    </w:rPr>
  </w:style>
  <w:style w:type="paragraph" w:styleId="a9">
    <w:name w:val="header"/>
    <w:basedOn w:val="a"/>
    <w:link w:val="aa"/>
    <w:uiPriority w:val="99"/>
    <w:unhideWhenUsed/>
    <w:rsid w:val="009F4AFB"/>
    <w:pPr>
      <w:tabs>
        <w:tab w:val="center" w:pos="4677"/>
        <w:tab w:val="right" w:pos="9355"/>
      </w:tabs>
    </w:pPr>
  </w:style>
  <w:style w:type="character" w:customStyle="1" w:styleId="aa">
    <w:name w:val="Верхній колонтитул Знак"/>
    <w:basedOn w:val="a0"/>
    <w:link w:val="a9"/>
    <w:uiPriority w:val="99"/>
    <w:rsid w:val="009F4AFB"/>
    <w:rPr>
      <w:rFonts w:ascii="Times New Roman" w:eastAsia="Times New Roman" w:hAnsi="Times New Roman" w:cs="Times New Roman"/>
      <w:noProof/>
      <w:sz w:val="28"/>
      <w:szCs w:val="28"/>
      <w:lang w:val="uk-UA" w:eastAsia="ru-RU"/>
    </w:rPr>
  </w:style>
  <w:style w:type="paragraph" w:styleId="ab">
    <w:name w:val="footer"/>
    <w:basedOn w:val="a"/>
    <w:link w:val="ac"/>
    <w:uiPriority w:val="99"/>
    <w:unhideWhenUsed/>
    <w:rsid w:val="009F4AFB"/>
    <w:pPr>
      <w:tabs>
        <w:tab w:val="center" w:pos="4677"/>
        <w:tab w:val="right" w:pos="9355"/>
      </w:tabs>
    </w:pPr>
  </w:style>
  <w:style w:type="character" w:customStyle="1" w:styleId="ac">
    <w:name w:val="Нижній колонтитул Знак"/>
    <w:basedOn w:val="a0"/>
    <w:link w:val="ab"/>
    <w:uiPriority w:val="99"/>
    <w:rsid w:val="009F4AFB"/>
    <w:rPr>
      <w:rFonts w:ascii="Times New Roman" w:eastAsia="Times New Roman" w:hAnsi="Times New Roman" w:cs="Times New Roman"/>
      <w:noProof/>
      <w:sz w:val="28"/>
      <w:szCs w:val="28"/>
      <w:lang w:val="uk-UA" w:eastAsia="ru-RU"/>
    </w:rPr>
  </w:style>
  <w:style w:type="paragraph" w:styleId="ad">
    <w:name w:val="List Paragraph"/>
    <w:aliases w:val="Normal bullet 2,заголовок 1.1"/>
    <w:basedOn w:val="a"/>
    <w:link w:val="ae"/>
    <w:uiPriority w:val="34"/>
    <w:qFormat/>
    <w:rsid w:val="007F5AFD"/>
    <w:pPr>
      <w:ind w:left="720"/>
      <w:contextualSpacing/>
    </w:pPr>
  </w:style>
  <w:style w:type="paragraph" w:styleId="af">
    <w:name w:val="Revision"/>
    <w:hidden/>
    <w:uiPriority w:val="99"/>
    <w:semiHidden/>
    <w:rsid w:val="00C34566"/>
    <w:pPr>
      <w:spacing w:after="0" w:line="240" w:lineRule="auto"/>
    </w:pPr>
    <w:rPr>
      <w:rFonts w:ascii="Times New Roman" w:eastAsia="Times New Roman" w:hAnsi="Times New Roman" w:cs="Times New Roman"/>
      <w:noProof/>
      <w:sz w:val="28"/>
      <w:szCs w:val="28"/>
      <w:lang w:val="uk-UA" w:eastAsia="ru-RU"/>
    </w:rPr>
  </w:style>
  <w:style w:type="paragraph" w:customStyle="1" w:styleId="df3vjf">
    <w:name w:val="df3vjf"/>
    <w:basedOn w:val="a"/>
    <w:rsid w:val="00A81EE7"/>
    <w:pPr>
      <w:spacing w:before="100" w:beforeAutospacing="1" w:after="100" w:afterAutospacing="1"/>
    </w:pPr>
    <w:rPr>
      <w:noProof w:val="0"/>
      <w:sz w:val="24"/>
      <w:szCs w:val="24"/>
      <w:lang w:eastAsia="uk-UA"/>
    </w:rPr>
  </w:style>
  <w:style w:type="character" w:customStyle="1" w:styleId="t286pc">
    <w:name w:val="t286pc"/>
    <w:basedOn w:val="a0"/>
    <w:rsid w:val="00A81EE7"/>
  </w:style>
  <w:style w:type="character" w:styleId="af0">
    <w:name w:val="Strong"/>
    <w:basedOn w:val="a0"/>
    <w:uiPriority w:val="22"/>
    <w:qFormat/>
    <w:rsid w:val="00A81EE7"/>
    <w:rPr>
      <w:b/>
      <w:bCs/>
    </w:rPr>
  </w:style>
  <w:style w:type="character" w:customStyle="1" w:styleId="30">
    <w:name w:val="Заголовок 3 Знак"/>
    <w:basedOn w:val="a0"/>
    <w:link w:val="3"/>
    <w:rsid w:val="00DC4311"/>
    <w:rPr>
      <w:rFonts w:ascii="Arial" w:eastAsia="Times New Roman" w:hAnsi="Arial" w:cs="Times New Roman"/>
      <w:b/>
      <w:smallCaps/>
      <w:sz w:val="24"/>
      <w:szCs w:val="20"/>
      <w:u w:val="single"/>
      <w:lang w:val="uk-UA" w:eastAsia="ru-RU"/>
    </w:rPr>
  </w:style>
  <w:style w:type="character" w:customStyle="1" w:styleId="ae">
    <w:name w:val="Абзац списку Знак"/>
    <w:aliases w:val="Normal bullet 2 Знак,заголовок 1.1 Знак"/>
    <w:link w:val="ad"/>
    <w:uiPriority w:val="34"/>
    <w:locked/>
    <w:rsid w:val="005B40B6"/>
    <w:rPr>
      <w:rFonts w:ascii="Times New Roman" w:eastAsia="Times New Roman" w:hAnsi="Times New Roman" w:cs="Times New Roman"/>
      <w:noProof/>
      <w:sz w:val="28"/>
      <w:szCs w:val="28"/>
      <w:lang w:val="uk-UA" w:eastAsia="ru-RU"/>
    </w:rPr>
  </w:style>
  <w:style w:type="character" w:styleId="af1">
    <w:name w:val="Hyperlink"/>
    <w:rsid w:val="00DC645D"/>
    <w:rPr>
      <w:rFonts w:ascii="Times New Roman" w:hAnsi="Times New Roman"/>
      <w:color w:val="000000"/>
      <w:sz w:val="24"/>
      <w:u w:val="single"/>
    </w:rPr>
  </w:style>
  <w:style w:type="paragraph" w:customStyle="1" w:styleId="Default">
    <w:name w:val="Default"/>
    <w:rsid w:val="00DC645D"/>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2">
    <w:name w:val="Основний текст (2)"/>
    <w:rsid w:val="00DC645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paragraph" w:styleId="af2">
    <w:name w:val="Body Text"/>
    <w:basedOn w:val="a"/>
    <w:link w:val="af3"/>
    <w:uiPriority w:val="1"/>
    <w:qFormat/>
    <w:rsid w:val="00F24120"/>
    <w:pPr>
      <w:widowControl w:val="0"/>
      <w:autoSpaceDE w:val="0"/>
      <w:autoSpaceDN w:val="0"/>
      <w:ind w:left="112" w:firstLine="566"/>
      <w:jc w:val="both"/>
    </w:pPr>
    <w:rPr>
      <w:noProof w:val="0"/>
      <w:sz w:val="20"/>
      <w:szCs w:val="20"/>
      <w:lang w:val="uk" w:eastAsia="uk"/>
    </w:rPr>
  </w:style>
  <w:style w:type="character" w:customStyle="1" w:styleId="af3">
    <w:name w:val="Основний текст Знак"/>
    <w:basedOn w:val="a0"/>
    <w:link w:val="af2"/>
    <w:uiPriority w:val="1"/>
    <w:rsid w:val="00F24120"/>
    <w:rPr>
      <w:rFonts w:ascii="Times New Roman" w:eastAsia="Times New Roman" w:hAnsi="Times New Roman" w:cs="Times New Roman"/>
      <w:sz w:val="20"/>
      <w:szCs w:val="20"/>
      <w:lang w:val="uk" w:eastAsia="u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5556624">
      <w:bodyDiv w:val="1"/>
      <w:marLeft w:val="0"/>
      <w:marRight w:val="0"/>
      <w:marTop w:val="0"/>
      <w:marBottom w:val="0"/>
      <w:divBdr>
        <w:top w:val="none" w:sz="0" w:space="0" w:color="auto"/>
        <w:left w:val="none" w:sz="0" w:space="0" w:color="auto"/>
        <w:bottom w:val="none" w:sz="0" w:space="0" w:color="auto"/>
        <w:right w:val="none" w:sz="0" w:space="0" w:color="auto"/>
      </w:divBdr>
    </w:div>
    <w:div w:id="189565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20</Pages>
  <Words>29122</Words>
  <Characters>16601</Characters>
  <Application>Microsoft Office Word</Application>
  <DocSecurity>0</DocSecurity>
  <Lines>138</Lines>
  <Paragraphs>91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Недосєк Людмила Іванівна</dc:creator>
  <cp:keywords/>
  <dc:description/>
  <cp:lastModifiedBy>Бичков Микита Станіславович</cp:lastModifiedBy>
  <cp:revision>32</cp:revision>
  <dcterms:created xsi:type="dcterms:W3CDTF">2026-08-17T12:06:00Z</dcterms:created>
  <dcterms:modified xsi:type="dcterms:W3CDTF">2026-08-26T12:33:00Z</dcterms:modified>
</cp:coreProperties>
</file>