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17"/>
        <w:gridCol w:w="4947"/>
      </w:tblGrid>
      <w:tr w:rsidR="00432792" w:rsidRPr="00961875" w:rsidTr="00432792">
        <w:tc>
          <w:tcPr>
            <w:tcW w:w="5423" w:type="dxa"/>
          </w:tcPr>
          <w:p w:rsidR="00432792" w:rsidRPr="00961875" w:rsidRDefault="00432792" w:rsidP="00961875">
            <w:pPr>
              <w:pStyle w:val="ac"/>
              <w:rPr>
                <w:rFonts w:ascii="Times New Roman" w:hAnsi="Times New Roman" w:cs="Times New Roman"/>
              </w:rPr>
            </w:pPr>
            <w:r w:rsidRPr="00961875">
              <w:rPr>
                <w:rFonts w:ascii="Times New Roman" w:hAnsi="Times New Roman" w:cs="Times New Roman"/>
                <w:b/>
                <w:noProof/>
                <w:lang w:eastAsia="ru-RU"/>
              </w:rPr>
              <w:drawing>
                <wp:inline distT="0" distB="0" distL="0" distR="0" wp14:anchorId="13D937DD" wp14:editId="0F40E843">
                  <wp:extent cx="1187532" cy="966470"/>
                  <wp:effectExtent l="0" t="0" r="0" b="5080"/>
                  <wp:docPr id="3" name="Рисунок 3" descr="Описание: D:\a.melnyk\Document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a.melnyk\Documents\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988" cy="972538"/>
                          </a:xfrm>
                          <a:prstGeom prst="rect">
                            <a:avLst/>
                          </a:prstGeom>
                          <a:noFill/>
                          <a:ln>
                            <a:noFill/>
                          </a:ln>
                        </pic:spPr>
                      </pic:pic>
                    </a:graphicData>
                  </a:graphic>
                </wp:inline>
              </w:drawing>
            </w:r>
          </w:p>
        </w:tc>
        <w:tc>
          <w:tcPr>
            <w:tcW w:w="5425" w:type="dxa"/>
          </w:tcPr>
          <w:p w:rsidR="00432792" w:rsidRPr="00961875" w:rsidRDefault="00432792" w:rsidP="00961875">
            <w:pPr>
              <w:pStyle w:val="Default"/>
              <w:jc w:val="right"/>
              <w:rPr>
                <w:sz w:val="18"/>
                <w:szCs w:val="18"/>
              </w:rPr>
            </w:pPr>
          </w:p>
        </w:tc>
      </w:tr>
    </w:tbl>
    <w:p w:rsidR="00432792" w:rsidRPr="00961875" w:rsidRDefault="00432792" w:rsidP="00961875">
      <w:pPr>
        <w:widowControl w:val="0"/>
        <w:tabs>
          <w:tab w:val="left" w:leader="underscore" w:pos="4635"/>
        </w:tabs>
        <w:spacing w:after="0" w:line="158" w:lineRule="exact"/>
        <w:jc w:val="center"/>
        <w:rPr>
          <w:rFonts w:ascii="Times New Roman" w:eastAsia="Times New Roman" w:hAnsi="Times New Roman" w:cs="Times New Roman"/>
          <w:b/>
          <w:color w:val="000000"/>
          <w:sz w:val="18"/>
          <w:szCs w:val="18"/>
          <w:lang w:val="uk-UA" w:eastAsia="uk-UA"/>
        </w:rPr>
      </w:pPr>
      <w:r w:rsidRPr="00961875">
        <w:rPr>
          <w:rFonts w:ascii="Times New Roman" w:eastAsia="Times New Roman" w:hAnsi="Times New Roman" w:cs="Times New Roman"/>
          <w:b/>
          <w:color w:val="000000"/>
          <w:sz w:val="18"/>
          <w:szCs w:val="18"/>
          <w:lang w:val="uk-UA" w:eastAsia="uk-UA"/>
        </w:rPr>
        <w:t>ЗАЯВА</w:t>
      </w:r>
    </w:p>
    <w:p w:rsidR="00472E5B" w:rsidRPr="00961875" w:rsidRDefault="00432792" w:rsidP="00961875">
      <w:pPr>
        <w:pStyle w:val="Default"/>
        <w:jc w:val="center"/>
        <w:rPr>
          <w:rFonts w:eastAsia="Times New Roman"/>
          <w:b/>
          <w:sz w:val="18"/>
          <w:szCs w:val="18"/>
          <w:lang w:val="uk-UA" w:eastAsia="uk-UA"/>
        </w:rPr>
      </w:pPr>
      <w:r w:rsidRPr="00961875">
        <w:rPr>
          <w:rFonts w:eastAsia="Times New Roman"/>
          <w:b/>
          <w:sz w:val="18"/>
          <w:szCs w:val="18"/>
          <w:lang w:val="uk-UA" w:eastAsia="uk-UA"/>
        </w:rPr>
        <w:t xml:space="preserve">ПРО </w:t>
      </w:r>
      <w:r w:rsidR="001049EE" w:rsidRPr="00961875">
        <w:rPr>
          <w:rFonts w:eastAsia="Times New Roman"/>
          <w:b/>
          <w:sz w:val="18"/>
          <w:szCs w:val="18"/>
          <w:lang w:val="uk-UA" w:eastAsia="uk-UA"/>
        </w:rPr>
        <w:t xml:space="preserve">ВІДКРИТТЯ </w:t>
      </w:r>
      <w:r w:rsidRPr="00961875">
        <w:rPr>
          <w:rFonts w:eastAsia="Times New Roman"/>
          <w:b/>
          <w:sz w:val="18"/>
          <w:szCs w:val="18"/>
          <w:lang w:val="uk-UA" w:eastAsia="uk-UA"/>
        </w:rPr>
        <w:t>ПО</w:t>
      </w:r>
      <w:r w:rsidR="001049EE" w:rsidRPr="00961875">
        <w:rPr>
          <w:rFonts w:eastAsia="Times New Roman"/>
          <w:b/>
          <w:sz w:val="18"/>
          <w:szCs w:val="18"/>
          <w:lang w:val="uk-UA" w:eastAsia="uk-UA"/>
        </w:rPr>
        <w:t>ТОЧНОГО РАХУНКУ</w:t>
      </w:r>
      <w:r w:rsidRPr="00961875">
        <w:rPr>
          <w:rFonts w:eastAsia="Times New Roman"/>
          <w:b/>
          <w:sz w:val="18"/>
          <w:szCs w:val="18"/>
          <w:lang w:val="uk-UA" w:eastAsia="uk-UA"/>
        </w:rPr>
        <w:t xml:space="preserve"> </w:t>
      </w:r>
      <w:r w:rsidR="004C6019" w:rsidRPr="00961875">
        <w:rPr>
          <w:rFonts w:eastAsia="Times New Roman"/>
          <w:b/>
          <w:sz w:val="18"/>
          <w:szCs w:val="18"/>
          <w:lang w:val="uk-UA" w:eastAsia="uk-UA"/>
        </w:rPr>
        <w:t>СУБ’ЄКТУ ГОСПОДОРЮВАННЯ</w:t>
      </w:r>
    </w:p>
    <w:p w:rsidR="00432792" w:rsidRPr="00961875" w:rsidRDefault="00432792" w:rsidP="00961875">
      <w:pPr>
        <w:pStyle w:val="Default"/>
        <w:jc w:val="center"/>
        <w:rPr>
          <w:rFonts w:eastAsia="Times New Roman"/>
          <w:sz w:val="18"/>
          <w:szCs w:val="18"/>
          <w:lang w:val="uk-UA" w:eastAsia="uk-UA"/>
        </w:rPr>
      </w:pPr>
      <w:r w:rsidRPr="00961875">
        <w:rPr>
          <w:rFonts w:eastAsia="Times New Roman"/>
          <w:b/>
          <w:sz w:val="18"/>
          <w:szCs w:val="18"/>
          <w:lang w:val="uk-UA" w:eastAsia="uk-UA"/>
        </w:rPr>
        <w:t>(скорочено - Заява)</w:t>
      </w:r>
    </w:p>
    <w:p w:rsidR="00432792" w:rsidRPr="00961875" w:rsidRDefault="00432792" w:rsidP="00961875">
      <w:pPr>
        <w:pStyle w:val="Default"/>
        <w:rPr>
          <w:i/>
          <w:iCs/>
          <w:sz w:val="16"/>
          <w:szCs w:val="16"/>
          <w:lang w:val="uk-UA"/>
        </w:rPr>
      </w:pPr>
      <w:r w:rsidRPr="00961875">
        <w:rPr>
          <w:i/>
          <w:iCs/>
          <w:sz w:val="16"/>
          <w:szCs w:val="16"/>
          <w:lang w:val="uk-UA"/>
        </w:rPr>
        <w:t xml:space="preserve">місто ________________,                                                                                                                                                                                           ___________ 20__ року </w:t>
      </w:r>
    </w:p>
    <w:p w:rsidR="00432792" w:rsidRPr="00961875" w:rsidRDefault="00432792" w:rsidP="00961875">
      <w:pPr>
        <w:pStyle w:val="Default"/>
        <w:rPr>
          <w:sz w:val="16"/>
          <w:szCs w:val="16"/>
          <w:lang w:val="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4"/>
      </w:tblGrid>
      <w:tr w:rsidR="006F6081" w:rsidRPr="00961875" w:rsidTr="00EF6503">
        <w:trPr>
          <w:trHeight w:val="203"/>
        </w:trPr>
        <w:tc>
          <w:tcPr>
            <w:tcW w:w="5000" w:type="pct"/>
            <w:tcBorders>
              <w:top w:val="single" w:sz="4" w:space="0" w:color="auto"/>
              <w:left w:val="single" w:sz="4" w:space="0" w:color="auto"/>
              <w:bottom w:val="nil"/>
              <w:right w:val="single" w:sz="4" w:space="0" w:color="auto"/>
            </w:tcBorders>
            <w:shd w:val="clear" w:color="auto" w:fill="auto"/>
          </w:tcPr>
          <w:p w:rsidR="00877F91" w:rsidRPr="00961875" w:rsidRDefault="00877F91" w:rsidP="00961875">
            <w:pPr>
              <w:spacing w:after="0" w:line="240" w:lineRule="auto"/>
              <w:rPr>
                <w:rFonts w:ascii="Times New Roman" w:hAnsi="Times New Roman" w:cs="Times New Roman"/>
                <w:b/>
                <w:sz w:val="16"/>
                <w:szCs w:val="16"/>
              </w:rPr>
            </w:pPr>
            <w:r w:rsidRPr="00961875">
              <w:rPr>
                <w:rFonts w:ascii="Times New Roman" w:hAnsi="Times New Roman" w:cs="Times New Roman"/>
                <w:sz w:val="14"/>
                <w:szCs w:val="14"/>
                <w:lang w:val="uk-UA" w:eastAsia="ar-SA"/>
              </w:rPr>
              <w:t>1.</w:t>
            </w:r>
            <w:r w:rsidRPr="00961875">
              <w:rPr>
                <w:rFonts w:ascii="Times New Roman" w:hAnsi="Times New Roman" w:cs="Times New Roman"/>
                <w:sz w:val="16"/>
                <w:szCs w:val="16"/>
                <w:lang w:val="uk-UA"/>
              </w:rPr>
              <w:t xml:space="preserve"> </w:t>
            </w:r>
            <w:r w:rsidRPr="00961875">
              <w:rPr>
                <w:rFonts w:ascii="Times New Roman" w:hAnsi="Times New Roman" w:cs="Times New Roman"/>
                <w:sz w:val="14"/>
                <w:szCs w:val="14"/>
                <w:lang w:val="uk-UA" w:eastAsia="ar-SA"/>
              </w:rPr>
              <w:t>Найменування банку</w:t>
            </w:r>
            <w:r w:rsidRPr="00961875">
              <w:rPr>
                <w:rFonts w:ascii="Times New Roman" w:hAnsi="Times New Roman" w:cs="Times New Roman"/>
                <w:sz w:val="16"/>
                <w:szCs w:val="16"/>
                <w:lang w:val="uk-UA"/>
              </w:rPr>
              <w:t xml:space="preserve"> </w:t>
            </w:r>
            <w:r w:rsidRPr="00961875">
              <w:rPr>
                <w:rFonts w:ascii="Times New Roman" w:hAnsi="Times New Roman" w:cs="Times New Roman"/>
                <w:b/>
                <w:sz w:val="16"/>
                <w:szCs w:val="16"/>
                <w:lang w:val="uk-UA"/>
              </w:rPr>
              <w:t>ПАТ «БАНК УКРАЇНСЬКИЙ КАПІТАЛ»</w:t>
            </w:r>
          </w:p>
          <w:p w:rsidR="006F6081" w:rsidRPr="00961875" w:rsidRDefault="00877F91" w:rsidP="00961875">
            <w:pPr>
              <w:spacing w:after="0"/>
              <w:rPr>
                <w:rFonts w:ascii="Times New Roman" w:hAnsi="Times New Roman" w:cs="Times New Roman"/>
                <w:b/>
                <w:sz w:val="14"/>
                <w:szCs w:val="14"/>
                <w:lang w:val="uk-UA"/>
              </w:rPr>
            </w:pPr>
            <w:r w:rsidRPr="00961875">
              <w:rPr>
                <w:rFonts w:ascii="Times New Roman" w:hAnsi="Times New Roman" w:cs="Times New Roman"/>
                <w:sz w:val="14"/>
                <w:szCs w:val="14"/>
                <w:lang w:val="uk-UA" w:eastAsia="ar-SA"/>
              </w:rPr>
              <w:t xml:space="preserve">2. </w:t>
            </w:r>
            <w:r w:rsidR="00654550" w:rsidRPr="00961875">
              <w:rPr>
                <w:rFonts w:ascii="Times New Roman" w:hAnsi="Times New Roman" w:cs="Times New Roman"/>
                <w:sz w:val="14"/>
                <w:szCs w:val="14"/>
                <w:lang w:val="uk-UA" w:eastAsia="ar-SA"/>
              </w:rPr>
              <w:t>Найменування / прізвище, ім'я та по батькові (за наявності) клієнта банку, що відкриває рахунок</w:t>
            </w:r>
            <w:r w:rsidR="00654550" w:rsidRPr="00961875">
              <w:rPr>
                <w:rFonts w:ascii="Times New Roman" w:hAnsi="Times New Roman" w:cs="Times New Roman"/>
                <w:sz w:val="14"/>
                <w:szCs w:val="14"/>
                <w:lang w:val="uk-UA"/>
              </w:rPr>
              <w:t xml:space="preserve"> </w:t>
            </w:r>
            <w:r w:rsidR="006F6081" w:rsidRPr="00961875">
              <w:rPr>
                <w:rFonts w:ascii="Times New Roman" w:hAnsi="Times New Roman" w:cs="Times New Roman"/>
                <w:sz w:val="14"/>
                <w:szCs w:val="14"/>
                <w:lang w:val="uk-UA"/>
              </w:rPr>
              <w:t>__________________________________________________________________</w:t>
            </w:r>
          </w:p>
          <w:p w:rsidR="006F6081" w:rsidRPr="00961875" w:rsidRDefault="006F6081" w:rsidP="00961875">
            <w:pPr>
              <w:spacing w:after="0"/>
              <w:jc w:val="center"/>
              <w:rPr>
                <w:rFonts w:ascii="Times New Roman" w:hAnsi="Times New Roman" w:cs="Times New Roman"/>
                <w:i/>
                <w:color w:val="1F497D" w:themeColor="text2"/>
                <w:sz w:val="12"/>
                <w:szCs w:val="12"/>
                <w:lang w:val="uk-UA"/>
              </w:rPr>
            </w:pPr>
            <w:r w:rsidRPr="00961875">
              <w:rPr>
                <w:rFonts w:ascii="Times New Roman" w:hAnsi="Times New Roman" w:cs="Times New Roman"/>
                <w:i/>
                <w:color w:val="1F497D" w:themeColor="text2"/>
                <w:sz w:val="12"/>
                <w:szCs w:val="12"/>
                <w:lang w:val="uk-UA"/>
              </w:rPr>
              <w:t xml:space="preserve">        </w:t>
            </w:r>
          </w:p>
          <w:p w:rsidR="006F6081" w:rsidRPr="00961875" w:rsidRDefault="00877F91" w:rsidP="00961875">
            <w:pPr>
              <w:spacing w:after="0"/>
              <w:jc w:val="both"/>
              <w:rPr>
                <w:rFonts w:ascii="Times New Roman" w:hAnsi="Times New Roman" w:cs="Times New Roman"/>
                <w:b/>
                <w:sz w:val="14"/>
                <w:szCs w:val="14"/>
                <w:lang w:val="uk-UA"/>
              </w:rPr>
            </w:pPr>
            <w:r w:rsidRPr="00961875">
              <w:rPr>
                <w:rFonts w:ascii="Times New Roman" w:eastAsia="Calibri" w:hAnsi="Times New Roman" w:cs="Times New Roman"/>
                <w:color w:val="000000"/>
                <w:sz w:val="14"/>
                <w:szCs w:val="14"/>
                <w:lang w:val="uk-UA"/>
              </w:rPr>
              <w:t>3.</w:t>
            </w:r>
            <w:r w:rsidR="006434A9" w:rsidRPr="00961875">
              <w:rPr>
                <w:rFonts w:ascii="Times New Roman" w:eastAsia="Calibri" w:hAnsi="Times New Roman" w:cs="Times New Roman"/>
                <w:color w:val="000000"/>
                <w:sz w:val="14"/>
                <w:szCs w:val="14"/>
                <w:lang w:val="uk-UA"/>
              </w:rPr>
              <w:t>Код за Єдиним державним реєстром підприємств та організацій України або реєстраційний (обліковий) номер платника податків або реєстраційний номер облікової картки платника податків</w:t>
            </w:r>
            <w:r w:rsidR="006F6081" w:rsidRPr="00961875">
              <w:rPr>
                <w:rFonts w:ascii="Times New Roman" w:hAnsi="Times New Roman" w:cs="Times New Roman"/>
                <w:sz w:val="14"/>
                <w:szCs w:val="14"/>
                <w:lang w:val="uk-UA"/>
              </w:rPr>
              <w:t>_____________________________________________________________________</w:t>
            </w:r>
          </w:p>
          <w:p w:rsidR="006F6081" w:rsidRPr="00961875" w:rsidRDefault="006F6081" w:rsidP="00961875">
            <w:pPr>
              <w:spacing w:after="0"/>
              <w:rPr>
                <w:rFonts w:ascii="Times New Roman" w:hAnsi="Times New Roman" w:cs="Times New Roman"/>
                <w:sz w:val="14"/>
                <w:szCs w:val="14"/>
                <w:lang w:val="uk-UA"/>
              </w:rPr>
            </w:pPr>
          </w:p>
          <w:p w:rsidR="006F6081" w:rsidRPr="00961875" w:rsidRDefault="00BC53EA" w:rsidP="00961875">
            <w:pPr>
              <w:spacing w:after="0"/>
              <w:rPr>
                <w:rFonts w:ascii="Times New Roman" w:hAnsi="Times New Roman" w:cs="Times New Roman"/>
                <w:b/>
                <w:sz w:val="14"/>
                <w:szCs w:val="14"/>
                <w:lang w:val="uk-UA"/>
              </w:rPr>
            </w:pPr>
            <w:r w:rsidRPr="00961875">
              <w:rPr>
                <w:rFonts w:ascii="Times New Roman" w:hAnsi="Times New Roman" w:cs="Times New Roman"/>
                <w:sz w:val="14"/>
                <w:szCs w:val="14"/>
                <w:lang w:val="uk-UA"/>
              </w:rPr>
              <w:t>4.</w:t>
            </w:r>
            <w:r w:rsidR="006F6081" w:rsidRPr="00961875">
              <w:rPr>
                <w:rFonts w:ascii="Times New Roman" w:hAnsi="Times New Roman" w:cs="Times New Roman"/>
                <w:sz w:val="14"/>
                <w:szCs w:val="14"/>
                <w:lang w:val="uk-UA"/>
              </w:rPr>
              <w:t xml:space="preserve">Код виду економічної діяльності </w:t>
            </w:r>
            <w:r w:rsidR="006F6081" w:rsidRPr="00961875">
              <w:rPr>
                <w:rFonts w:ascii="Times New Roman" w:hAnsi="Times New Roman" w:cs="Times New Roman"/>
                <w:b/>
                <w:sz w:val="14"/>
                <w:szCs w:val="14"/>
                <w:lang w:val="uk-UA"/>
              </w:rPr>
              <w:t xml:space="preserve"> _________________________________________________________________________________________</w:t>
            </w:r>
          </w:p>
          <w:p w:rsidR="006F6081" w:rsidRPr="00961875" w:rsidRDefault="006F6081" w:rsidP="00961875">
            <w:pPr>
              <w:spacing w:after="0"/>
              <w:rPr>
                <w:rFonts w:ascii="Times New Roman" w:hAnsi="Times New Roman" w:cs="Times New Roman"/>
                <w:b/>
                <w:sz w:val="14"/>
                <w:szCs w:val="14"/>
                <w:lang w:val="uk-UA"/>
              </w:rPr>
            </w:pPr>
          </w:p>
          <w:p w:rsidR="006F6081" w:rsidRPr="00961875" w:rsidRDefault="00BC53EA" w:rsidP="00961875">
            <w:pPr>
              <w:spacing w:after="0"/>
              <w:rPr>
                <w:rFonts w:ascii="Times New Roman" w:hAnsi="Times New Roman" w:cs="Times New Roman"/>
                <w:b/>
                <w:sz w:val="14"/>
                <w:szCs w:val="14"/>
                <w:lang w:val="uk-UA"/>
              </w:rPr>
            </w:pPr>
            <w:r w:rsidRPr="00961875">
              <w:rPr>
                <w:rFonts w:ascii="Times New Roman" w:hAnsi="Times New Roman" w:cs="Times New Roman"/>
                <w:sz w:val="14"/>
                <w:szCs w:val="14"/>
                <w:lang w:val="uk-UA"/>
              </w:rPr>
              <w:t>5.</w:t>
            </w:r>
            <w:r w:rsidR="006F6081" w:rsidRPr="00961875">
              <w:rPr>
                <w:rFonts w:ascii="Times New Roman" w:hAnsi="Times New Roman" w:cs="Times New Roman"/>
                <w:sz w:val="14"/>
                <w:szCs w:val="14"/>
                <w:lang w:val="uk-UA"/>
              </w:rPr>
              <w:t>Назва виду економічної діяльності</w:t>
            </w:r>
            <w:r w:rsidR="006F6081" w:rsidRPr="00961875">
              <w:rPr>
                <w:rFonts w:ascii="Times New Roman" w:hAnsi="Times New Roman" w:cs="Times New Roman"/>
                <w:b/>
                <w:sz w:val="14"/>
                <w:szCs w:val="14"/>
                <w:lang w:val="uk-UA"/>
              </w:rPr>
              <w:t xml:space="preserve"> ________________________________________________________________________________________</w:t>
            </w:r>
          </w:p>
          <w:p w:rsidR="006F6081" w:rsidRPr="00961875" w:rsidRDefault="006F6081" w:rsidP="00961875">
            <w:pPr>
              <w:spacing w:after="0"/>
              <w:rPr>
                <w:rFonts w:ascii="Times New Roman" w:hAnsi="Times New Roman" w:cs="Times New Roman"/>
                <w:b/>
                <w:sz w:val="14"/>
                <w:szCs w:val="14"/>
                <w:lang w:val="uk-UA"/>
              </w:rPr>
            </w:pPr>
          </w:p>
          <w:p w:rsidR="006F6081" w:rsidRPr="00961875" w:rsidRDefault="00A72646" w:rsidP="00961875">
            <w:pPr>
              <w:spacing w:after="0"/>
              <w:jc w:val="both"/>
              <w:rPr>
                <w:rFonts w:ascii="Times New Roman" w:hAnsi="Times New Roman" w:cs="Times New Roman"/>
                <w:sz w:val="14"/>
                <w:szCs w:val="14"/>
                <w:lang w:val="uk-UA" w:eastAsia="ar-SA"/>
              </w:rPr>
            </w:pPr>
            <w:r w:rsidRPr="00961875">
              <w:rPr>
                <w:rFonts w:ascii="Times New Roman" w:hAnsi="Times New Roman" w:cs="Times New Roman"/>
                <w:b/>
                <w:sz w:val="14"/>
                <w:szCs w:val="14"/>
                <w:lang w:val="uk-UA"/>
              </w:rPr>
              <w:t>6.</w:t>
            </w:r>
            <w:r w:rsidR="006F6081" w:rsidRPr="00961875">
              <w:rPr>
                <w:rFonts w:ascii="Times New Roman" w:hAnsi="Times New Roman" w:cs="Times New Roman"/>
                <w:b/>
                <w:sz w:val="14"/>
                <w:szCs w:val="14"/>
                <w:lang w:val="uk-UA"/>
              </w:rPr>
              <w:t>Просимо</w:t>
            </w:r>
            <w:r w:rsidR="00054E3D" w:rsidRPr="00961875">
              <w:rPr>
                <w:rFonts w:ascii="Times New Roman" w:hAnsi="Times New Roman" w:cs="Times New Roman"/>
                <w:b/>
                <w:sz w:val="14"/>
                <w:szCs w:val="14"/>
                <w:lang w:val="uk-UA"/>
              </w:rPr>
              <w:t>/прошу</w:t>
            </w:r>
            <w:r w:rsidR="006F6081" w:rsidRPr="00961875">
              <w:rPr>
                <w:rFonts w:ascii="Times New Roman" w:hAnsi="Times New Roman" w:cs="Times New Roman"/>
                <w:b/>
                <w:sz w:val="14"/>
                <w:szCs w:val="14"/>
                <w:lang w:val="uk-UA"/>
              </w:rPr>
              <w:t xml:space="preserve"> відкрити</w:t>
            </w:r>
            <w:r w:rsidR="006F6081" w:rsidRPr="00961875">
              <w:rPr>
                <w:rFonts w:ascii="Times New Roman" w:hAnsi="Times New Roman" w:cs="Times New Roman"/>
                <w:sz w:val="14"/>
                <w:szCs w:val="14"/>
                <w:lang w:val="uk-UA"/>
              </w:rPr>
              <w:t xml:space="preserve"> </w:t>
            </w:r>
            <w:r w:rsidR="006F6081" w:rsidRPr="00961875">
              <w:rPr>
                <w:rFonts w:ascii="Times New Roman" w:hAnsi="Times New Roman" w:cs="Times New Roman"/>
                <w:sz w:val="14"/>
                <w:szCs w:val="14"/>
                <w:lang w:val="uk-UA" w:eastAsia="ar-SA"/>
              </w:rPr>
              <w:t>поточний рахунок</w:t>
            </w:r>
            <w:r w:rsidR="006F6081" w:rsidRPr="00961875">
              <w:rPr>
                <w:rFonts w:ascii="Times New Roman" w:hAnsi="Times New Roman" w:cs="Times New Roman"/>
                <w:sz w:val="14"/>
                <w:szCs w:val="14"/>
                <w:lang w:val="en-US" w:eastAsia="ar-SA"/>
              </w:rPr>
              <w:sym w:font="Times New Roman" w:char="F07F"/>
            </w:r>
            <w:r w:rsidR="006F6081" w:rsidRPr="00961875">
              <w:rPr>
                <w:rFonts w:ascii="Times New Roman" w:hAnsi="Times New Roman" w:cs="Times New Roman"/>
                <w:sz w:val="14"/>
                <w:szCs w:val="14"/>
                <w:lang w:val="uk-UA" w:eastAsia="ar-SA"/>
              </w:rPr>
              <w:t xml:space="preserve"> для здійснення підприємницької діяльності у національній валюті (</w:t>
            </w:r>
            <w:r w:rsidR="006F6081" w:rsidRPr="00961875">
              <w:rPr>
                <w:rFonts w:ascii="Times New Roman" w:hAnsi="Times New Roman" w:cs="Times New Roman"/>
                <w:sz w:val="14"/>
                <w:szCs w:val="14"/>
                <w:lang w:val="en-US" w:eastAsia="ar-SA"/>
              </w:rPr>
              <w:t>UAH</w:t>
            </w:r>
            <w:r w:rsidR="006F6081" w:rsidRPr="00961875">
              <w:rPr>
                <w:rFonts w:ascii="Times New Roman" w:hAnsi="Times New Roman" w:cs="Times New Roman"/>
                <w:sz w:val="14"/>
                <w:szCs w:val="14"/>
                <w:lang w:val="uk-UA" w:eastAsia="ar-SA"/>
              </w:rPr>
              <w:t>)</w:t>
            </w:r>
            <w:r w:rsidR="006F6081" w:rsidRPr="00961875">
              <w:rPr>
                <w:rFonts w:ascii="Times New Roman" w:hAnsi="Times New Roman" w:cs="Times New Roman"/>
                <w:sz w:val="14"/>
                <w:szCs w:val="14"/>
                <w:lang w:val="en-US" w:eastAsia="ar-SA"/>
              </w:rPr>
              <w:sym w:font="Times New Roman" w:char="F07F"/>
            </w:r>
            <w:r w:rsidR="006F6081" w:rsidRPr="00961875">
              <w:rPr>
                <w:rFonts w:ascii="Times New Roman" w:hAnsi="Times New Roman" w:cs="Times New Roman"/>
                <w:sz w:val="14"/>
                <w:szCs w:val="14"/>
                <w:lang w:val="uk-UA" w:eastAsia="ar-SA"/>
              </w:rPr>
              <w:t xml:space="preserve"> у іноземній валюті (</w:t>
            </w:r>
            <w:r w:rsidR="006F6081" w:rsidRPr="00961875">
              <w:rPr>
                <w:rFonts w:ascii="Times New Roman" w:hAnsi="Times New Roman" w:cs="Times New Roman"/>
                <w:sz w:val="14"/>
                <w:szCs w:val="14"/>
                <w:lang w:val="en-US" w:eastAsia="ar-SA"/>
              </w:rPr>
              <w:t>USD</w:t>
            </w:r>
            <w:r w:rsidR="006F6081" w:rsidRPr="00961875">
              <w:rPr>
                <w:rFonts w:ascii="Times New Roman" w:hAnsi="Times New Roman" w:cs="Times New Roman"/>
                <w:sz w:val="14"/>
                <w:szCs w:val="14"/>
                <w:lang w:val="uk-UA" w:eastAsia="ar-SA"/>
              </w:rPr>
              <w:t>)</w:t>
            </w:r>
            <w:r w:rsidR="006F6081" w:rsidRPr="00961875">
              <w:rPr>
                <w:rFonts w:ascii="Times New Roman" w:hAnsi="Times New Roman" w:cs="Times New Roman"/>
                <w:sz w:val="14"/>
                <w:szCs w:val="14"/>
                <w:lang w:val="en-US" w:eastAsia="ar-SA"/>
              </w:rPr>
              <w:sym w:font="Times New Roman" w:char="F07F"/>
            </w:r>
            <w:r w:rsidR="006F6081" w:rsidRPr="00961875">
              <w:rPr>
                <w:rFonts w:ascii="Times New Roman" w:hAnsi="Times New Roman" w:cs="Times New Roman"/>
                <w:sz w:val="14"/>
                <w:szCs w:val="14"/>
                <w:lang w:val="uk-UA" w:eastAsia="ar-SA"/>
              </w:rPr>
              <w:t xml:space="preserve"> у іноземній валюті (</w:t>
            </w:r>
            <w:r w:rsidR="006F6081" w:rsidRPr="00961875">
              <w:rPr>
                <w:rFonts w:ascii="Times New Roman" w:hAnsi="Times New Roman" w:cs="Times New Roman"/>
                <w:sz w:val="14"/>
                <w:szCs w:val="14"/>
                <w:lang w:val="en-US" w:eastAsia="ar-SA"/>
              </w:rPr>
              <w:t>EUR</w:t>
            </w:r>
            <w:r w:rsidR="006F6081" w:rsidRPr="00961875">
              <w:rPr>
                <w:rFonts w:ascii="Times New Roman" w:hAnsi="Times New Roman" w:cs="Times New Roman"/>
                <w:sz w:val="14"/>
                <w:szCs w:val="14"/>
                <w:lang w:val="uk-UA" w:eastAsia="ar-SA"/>
              </w:rPr>
              <w:t>)</w:t>
            </w:r>
            <w:r w:rsidR="006F6081" w:rsidRPr="00961875">
              <w:rPr>
                <w:rFonts w:ascii="Times New Roman" w:hAnsi="Times New Roman" w:cs="Times New Roman"/>
                <w:sz w:val="14"/>
                <w:szCs w:val="14"/>
                <w:lang w:val="en-US" w:eastAsia="ar-SA"/>
              </w:rPr>
              <w:sym w:font="Times New Roman" w:char="F07F"/>
            </w:r>
            <w:r w:rsidR="006F6081" w:rsidRPr="00961875">
              <w:rPr>
                <w:rFonts w:ascii="Times New Roman" w:hAnsi="Times New Roman" w:cs="Times New Roman"/>
                <w:sz w:val="14"/>
                <w:szCs w:val="14"/>
                <w:lang w:val="uk-UA" w:eastAsia="ar-SA"/>
              </w:rPr>
              <w:t xml:space="preserve"> у іноземній валюті (</w:t>
            </w:r>
            <w:r w:rsidR="006F6081" w:rsidRPr="00961875">
              <w:rPr>
                <w:rFonts w:ascii="Times New Roman" w:hAnsi="Times New Roman" w:cs="Times New Roman"/>
                <w:sz w:val="14"/>
                <w:szCs w:val="14"/>
                <w:lang w:val="en-US" w:eastAsia="ar-SA"/>
              </w:rPr>
              <w:t>RU</w:t>
            </w:r>
            <w:r w:rsidR="00207B40" w:rsidRPr="00961875">
              <w:rPr>
                <w:rFonts w:ascii="Times New Roman" w:hAnsi="Times New Roman" w:cs="Times New Roman"/>
                <w:sz w:val="14"/>
                <w:szCs w:val="14"/>
                <w:lang w:val="uk-UA" w:eastAsia="ar-SA"/>
              </w:rPr>
              <w:t>В</w:t>
            </w:r>
            <w:r w:rsidR="00115B0A" w:rsidRPr="00961875">
              <w:rPr>
                <w:rFonts w:ascii="Times New Roman" w:hAnsi="Times New Roman" w:cs="Times New Roman"/>
                <w:sz w:val="14"/>
                <w:szCs w:val="14"/>
                <w:lang w:val="uk-UA" w:eastAsia="ar-SA"/>
              </w:rPr>
              <w:t>)</w:t>
            </w:r>
            <w:r w:rsidR="006F6081" w:rsidRPr="00961875">
              <w:rPr>
                <w:rFonts w:ascii="Times New Roman" w:eastAsia="Century Gothic" w:hAnsi="Times New Roman" w:cs="Times New Roman"/>
                <w:sz w:val="14"/>
                <w:szCs w:val="14"/>
                <w:lang w:val="uk-UA"/>
              </w:rPr>
              <w:t xml:space="preserve"> </w:t>
            </w:r>
            <w:r w:rsidR="006F6081" w:rsidRPr="00961875">
              <w:rPr>
                <w:rFonts w:ascii="Times New Roman" w:hAnsi="Times New Roman" w:cs="Times New Roman"/>
                <w:sz w:val="14"/>
                <w:szCs w:val="14"/>
                <w:lang w:val="en-US" w:eastAsia="ar-SA"/>
              </w:rPr>
              <w:sym w:font="Times New Roman" w:char="F07F"/>
            </w:r>
            <w:r w:rsidR="006F6081" w:rsidRPr="00961875">
              <w:rPr>
                <w:rFonts w:ascii="Times New Roman" w:hAnsi="Times New Roman" w:cs="Times New Roman"/>
                <w:sz w:val="14"/>
                <w:szCs w:val="14"/>
                <w:lang w:val="uk-UA" w:eastAsia="ar-SA"/>
              </w:rPr>
              <w:t xml:space="preserve"> поточний рахунок зі спеціальним режимом використання </w:t>
            </w:r>
            <w:r w:rsidR="00207B40" w:rsidRPr="00961875">
              <w:rPr>
                <w:rFonts w:ascii="Times New Roman" w:hAnsi="Times New Roman" w:cs="Times New Roman"/>
                <w:sz w:val="14"/>
                <w:szCs w:val="14"/>
                <w:lang w:val="uk-UA" w:eastAsia="ar-SA"/>
              </w:rPr>
              <w:t>__</w:t>
            </w:r>
            <w:r w:rsidR="000A17D8" w:rsidRPr="00961875">
              <w:rPr>
                <w:rFonts w:ascii="Times New Roman" w:hAnsi="Times New Roman" w:cs="Times New Roman"/>
                <w:sz w:val="14"/>
                <w:szCs w:val="14"/>
                <w:lang w:val="uk-UA" w:eastAsia="ar-SA"/>
              </w:rPr>
              <w:t>___________</w:t>
            </w:r>
            <w:r w:rsidR="00207B40" w:rsidRPr="00961875">
              <w:rPr>
                <w:rFonts w:ascii="Times New Roman" w:hAnsi="Times New Roman" w:cs="Times New Roman"/>
                <w:sz w:val="14"/>
                <w:szCs w:val="14"/>
                <w:lang w:val="uk-UA" w:eastAsia="ar-SA"/>
              </w:rPr>
              <w:t>____</w:t>
            </w:r>
            <w:r w:rsidR="00207B40" w:rsidRPr="00961875">
              <w:rPr>
                <w:rFonts w:ascii="Times New Roman" w:hAnsi="Times New Roman" w:cs="Times New Roman"/>
                <w:i/>
                <w:color w:val="1F497D" w:themeColor="text2"/>
                <w:sz w:val="12"/>
                <w:szCs w:val="12"/>
                <w:lang w:val="uk-UA"/>
              </w:rPr>
              <w:t>(для яких цілій відкривається спец. рахунок)</w:t>
            </w:r>
          </w:p>
          <w:p w:rsidR="006F6081" w:rsidRPr="00961875" w:rsidRDefault="00046DB2" w:rsidP="00961875">
            <w:pPr>
              <w:spacing w:after="0"/>
              <w:rPr>
                <w:rFonts w:ascii="Times New Roman" w:hAnsi="Times New Roman" w:cs="Times New Roman"/>
                <w:b/>
                <w:sz w:val="14"/>
                <w:szCs w:val="14"/>
                <w:lang w:val="uk-UA"/>
              </w:rPr>
            </w:pPr>
            <w:r w:rsidRPr="00961875">
              <w:rPr>
                <w:rFonts w:ascii="Times New Roman" w:eastAsia="Calibri" w:hAnsi="Times New Roman" w:cs="Times New Roman"/>
                <w:color w:val="000000"/>
                <w:sz w:val="15"/>
                <w:lang w:val="uk-UA"/>
              </w:rPr>
              <w:t>для здійснення господарської/підприємницької/незалежної професійної діяльності.</w:t>
            </w:r>
          </w:p>
          <w:p w:rsidR="00DC73CE" w:rsidRPr="00961875" w:rsidRDefault="00DC73CE" w:rsidP="00961875">
            <w:pPr>
              <w:spacing w:after="0" w:line="240" w:lineRule="auto"/>
              <w:rPr>
                <w:rFonts w:ascii="Times New Roman" w:hAnsi="Times New Roman" w:cs="Times New Roman"/>
                <w:b/>
                <w:sz w:val="14"/>
                <w:szCs w:val="14"/>
                <w:lang w:val="uk-UA"/>
              </w:rPr>
            </w:pPr>
          </w:p>
          <w:p w:rsidR="006F6081" w:rsidRPr="00961875" w:rsidRDefault="006F6081" w:rsidP="00961875">
            <w:pPr>
              <w:spacing w:after="0"/>
              <w:rPr>
                <w:rFonts w:ascii="Times New Roman" w:hAnsi="Times New Roman" w:cs="Times New Roman"/>
                <w:sz w:val="14"/>
                <w:szCs w:val="14"/>
              </w:rPr>
            </w:pPr>
            <w:r w:rsidRPr="00961875">
              <w:rPr>
                <w:rFonts w:ascii="Times New Roman" w:hAnsi="Times New Roman" w:cs="Times New Roman"/>
                <w:b/>
                <w:sz w:val="14"/>
                <w:szCs w:val="14"/>
                <w:lang w:val="uk-UA"/>
              </w:rPr>
              <w:t>Підключити до Тарифного пакету:</w:t>
            </w:r>
            <w:r w:rsidRPr="00961875">
              <w:rPr>
                <w:rFonts w:ascii="Times New Roman" w:hAnsi="Times New Roman" w:cs="Times New Roman"/>
                <w:sz w:val="14"/>
                <w:szCs w:val="14"/>
                <w:lang w:val="uk-UA"/>
              </w:rPr>
              <w:t xml:space="preserve">  _______________________________________ </w:t>
            </w:r>
          </w:p>
          <w:p w:rsidR="006F6081" w:rsidRPr="00961875" w:rsidRDefault="006F6081" w:rsidP="00961875">
            <w:pPr>
              <w:spacing w:after="0"/>
              <w:rPr>
                <w:rFonts w:ascii="Times New Roman" w:hAnsi="Times New Roman" w:cs="Times New Roman"/>
                <w:i/>
                <w:color w:val="1F497D" w:themeColor="text2"/>
                <w:sz w:val="12"/>
                <w:szCs w:val="12"/>
                <w:lang w:val="uk-UA"/>
              </w:rPr>
            </w:pPr>
            <w:r w:rsidRPr="00961875">
              <w:rPr>
                <w:rFonts w:ascii="Times New Roman" w:hAnsi="Times New Roman" w:cs="Times New Roman"/>
                <w:i/>
                <w:sz w:val="14"/>
                <w:szCs w:val="14"/>
                <w:lang w:val="uk-UA"/>
              </w:rPr>
              <w:t xml:space="preserve">                                                                                 </w:t>
            </w:r>
            <w:r w:rsidRPr="00961875">
              <w:rPr>
                <w:rFonts w:ascii="Times New Roman" w:hAnsi="Times New Roman" w:cs="Times New Roman"/>
                <w:i/>
                <w:color w:val="1F497D" w:themeColor="text2"/>
                <w:sz w:val="12"/>
                <w:szCs w:val="12"/>
                <w:lang w:val="uk-UA"/>
              </w:rPr>
              <w:t>(вид тарифного пакету)</w:t>
            </w:r>
          </w:p>
          <w:p w:rsidR="006F6081" w:rsidRPr="00961875" w:rsidRDefault="000264CF" w:rsidP="00961875">
            <w:pPr>
              <w:spacing w:after="0"/>
              <w:jc w:val="both"/>
              <w:rPr>
                <w:rFonts w:ascii="Times New Roman" w:hAnsi="Times New Roman" w:cs="Times New Roman"/>
                <w:sz w:val="14"/>
                <w:szCs w:val="14"/>
                <w:lang w:val="uk-UA"/>
              </w:rPr>
            </w:pPr>
            <w:r w:rsidRPr="00961875">
              <w:rPr>
                <w:rFonts w:ascii="Times New Roman" w:hAnsi="Times New Roman" w:cs="Times New Roman"/>
                <w:sz w:val="14"/>
                <w:szCs w:val="14"/>
                <w:lang w:val="uk-UA"/>
              </w:rPr>
              <w:t xml:space="preserve">7. </w:t>
            </w:r>
            <w:r w:rsidR="006F6081" w:rsidRPr="00961875">
              <w:rPr>
                <w:rFonts w:ascii="Times New Roman" w:hAnsi="Times New Roman" w:cs="Times New Roman"/>
                <w:i/>
                <w:sz w:val="14"/>
                <w:szCs w:val="14"/>
                <w:lang w:val="uk-UA"/>
              </w:rPr>
              <w:t>Додаткова інформац</w:t>
            </w:r>
            <w:r w:rsidR="00D371B7" w:rsidRPr="00961875">
              <w:rPr>
                <w:rFonts w:ascii="Times New Roman" w:hAnsi="Times New Roman" w:cs="Times New Roman"/>
                <w:i/>
                <w:sz w:val="14"/>
                <w:szCs w:val="14"/>
                <w:lang w:val="uk-UA"/>
              </w:rPr>
              <w:t>ія</w:t>
            </w:r>
            <w:r w:rsidR="006F6081" w:rsidRPr="00961875">
              <w:rPr>
                <w:rFonts w:ascii="Times New Roman" w:hAnsi="Times New Roman" w:cs="Times New Roman"/>
                <w:sz w:val="14"/>
                <w:szCs w:val="14"/>
                <w:lang w:val="uk-UA"/>
              </w:rPr>
              <w:t xml:space="preserve">  ____________________________________________________________________</w:t>
            </w:r>
          </w:p>
          <w:p w:rsidR="006F6081" w:rsidRPr="00961875" w:rsidRDefault="006F6081" w:rsidP="00961875">
            <w:pPr>
              <w:spacing w:after="0"/>
              <w:rPr>
                <w:rFonts w:ascii="Times New Roman" w:hAnsi="Times New Roman" w:cs="Times New Roman"/>
                <w:sz w:val="14"/>
                <w:szCs w:val="14"/>
                <w:lang w:val="uk-UA"/>
              </w:rPr>
            </w:pPr>
          </w:p>
          <w:p w:rsidR="00B15491" w:rsidRPr="00961875" w:rsidRDefault="00B15491" w:rsidP="00961875">
            <w:pPr>
              <w:spacing w:after="0" w:line="240" w:lineRule="auto"/>
              <w:jc w:val="both"/>
              <w:rPr>
                <w:rFonts w:ascii="Times New Roman" w:hAnsi="Times New Roman" w:cs="Times New Roman"/>
                <w:sz w:val="14"/>
                <w:szCs w:val="14"/>
                <w:lang w:val="uk-UA"/>
              </w:rPr>
            </w:pPr>
            <w:r w:rsidRPr="00961875">
              <w:rPr>
                <w:rFonts w:ascii="Times New Roman" w:hAnsi="Times New Roman" w:cs="Times New Roman"/>
                <w:color w:val="000000"/>
                <w:sz w:val="14"/>
                <w:szCs w:val="14"/>
                <w:lang w:val="uk-UA" w:eastAsia="uk-UA"/>
              </w:rPr>
              <w:t>Для забезпечення безпеки платежів та інформаційного обслуговування просимо підключити до Системи «Клієнт-Банк»</w:t>
            </w:r>
            <w:r w:rsidRPr="00961875">
              <w:rPr>
                <w:rFonts w:ascii="Times New Roman" w:hAnsi="Times New Roman" w:cs="Times New Roman"/>
                <w:sz w:val="14"/>
                <w:szCs w:val="14"/>
                <w:lang w:val="uk-UA" w:eastAsia="ar-SA"/>
              </w:rPr>
              <w:t xml:space="preserve"> </w:t>
            </w:r>
            <w:r w:rsidR="008743DC" w:rsidRPr="00961875">
              <w:rPr>
                <w:rFonts w:ascii="Times New Roman" w:hAnsi="Times New Roman" w:cs="Times New Roman"/>
                <w:sz w:val="14"/>
                <w:szCs w:val="14"/>
                <w:lang w:val="uk-UA" w:eastAsia="ar-SA"/>
              </w:rPr>
              <w:t>поточний рахунок</w:t>
            </w:r>
            <w:r w:rsidR="008743DC" w:rsidRPr="00961875">
              <w:rPr>
                <w:rFonts w:ascii="Times New Roman" w:hAnsi="Times New Roman" w:cs="Times New Roman"/>
                <w:sz w:val="14"/>
                <w:szCs w:val="14"/>
                <w:lang w:val="en-US" w:eastAsia="ar-SA"/>
              </w:rPr>
              <w:sym w:font="Times New Roman" w:char="F07F"/>
            </w:r>
            <w:r w:rsidR="008743DC" w:rsidRPr="00961875">
              <w:rPr>
                <w:rFonts w:ascii="Times New Roman" w:hAnsi="Times New Roman" w:cs="Times New Roman"/>
                <w:sz w:val="14"/>
                <w:szCs w:val="14"/>
                <w:lang w:val="uk-UA" w:eastAsia="ar-SA"/>
              </w:rPr>
              <w:t xml:space="preserve"> для здійснення підприємницької діяльності у національній валюті (</w:t>
            </w:r>
            <w:r w:rsidR="008743DC" w:rsidRPr="00961875">
              <w:rPr>
                <w:rFonts w:ascii="Times New Roman" w:hAnsi="Times New Roman" w:cs="Times New Roman"/>
                <w:sz w:val="14"/>
                <w:szCs w:val="14"/>
                <w:lang w:val="en-US" w:eastAsia="ar-SA"/>
              </w:rPr>
              <w:t>UAH</w:t>
            </w:r>
            <w:r w:rsidR="008743DC" w:rsidRPr="00961875">
              <w:rPr>
                <w:rFonts w:ascii="Times New Roman" w:hAnsi="Times New Roman" w:cs="Times New Roman"/>
                <w:sz w:val="14"/>
                <w:szCs w:val="14"/>
                <w:lang w:val="uk-UA" w:eastAsia="ar-SA"/>
              </w:rPr>
              <w:t>)</w:t>
            </w:r>
            <w:r w:rsidR="008743DC" w:rsidRPr="00961875">
              <w:rPr>
                <w:rFonts w:ascii="Times New Roman" w:hAnsi="Times New Roman" w:cs="Times New Roman"/>
                <w:sz w:val="14"/>
                <w:szCs w:val="14"/>
                <w:lang w:val="en-US" w:eastAsia="ar-SA"/>
              </w:rPr>
              <w:sym w:font="Times New Roman" w:char="F07F"/>
            </w:r>
            <w:r w:rsidR="008743DC" w:rsidRPr="00961875">
              <w:rPr>
                <w:rFonts w:ascii="Times New Roman" w:hAnsi="Times New Roman" w:cs="Times New Roman"/>
                <w:sz w:val="14"/>
                <w:szCs w:val="14"/>
                <w:lang w:val="uk-UA" w:eastAsia="ar-SA"/>
              </w:rPr>
              <w:t xml:space="preserve"> у іноземній валюті (</w:t>
            </w:r>
            <w:r w:rsidR="008743DC" w:rsidRPr="00961875">
              <w:rPr>
                <w:rFonts w:ascii="Times New Roman" w:hAnsi="Times New Roman" w:cs="Times New Roman"/>
                <w:sz w:val="14"/>
                <w:szCs w:val="14"/>
                <w:lang w:val="en-US" w:eastAsia="ar-SA"/>
              </w:rPr>
              <w:t>USD</w:t>
            </w:r>
            <w:r w:rsidR="008743DC" w:rsidRPr="00961875">
              <w:rPr>
                <w:rFonts w:ascii="Times New Roman" w:hAnsi="Times New Roman" w:cs="Times New Roman"/>
                <w:sz w:val="14"/>
                <w:szCs w:val="14"/>
                <w:lang w:val="uk-UA" w:eastAsia="ar-SA"/>
              </w:rPr>
              <w:t>)</w:t>
            </w:r>
            <w:r w:rsidR="008743DC" w:rsidRPr="00961875">
              <w:rPr>
                <w:rFonts w:ascii="Times New Roman" w:hAnsi="Times New Roman" w:cs="Times New Roman"/>
                <w:sz w:val="14"/>
                <w:szCs w:val="14"/>
                <w:lang w:val="en-US" w:eastAsia="ar-SA"/>
              </w:rPr>
              <w:sym w:font="Times New Roman" w:char="F07F"/>
            </w:r>
            <w:r w:rsidR="008743DC" w:rsidRPr="00961875">
              <w:rPr>
                <w:rFonts w:ascii="Times New Roman" w:hAnsi="Times New Roman" w:cs="Times New Roman"/>
                <w:sz w:val="14"/>
                <w:szCs w:val="14"/>
                <w:lang w:val="uk-UA" w:eastAsia="ar-SA"/>
              </w:rPr>
              <w:t xml:space="preserve"> у іноземній валюті (</w:t>
            </w:r>
            <w:r w:rsidR="008743DC" w:rsidRPr="00961875">
              <w:rPr>
                <w:rFonts w:ascii="Times New Roman" w:hAnsi="Times New Roman" w:cs="Times New Roman"/>
                <w:sz w:val="14"/>
                <w:szCs w:val="14"/>
                <w:lang w:val="en-US" w:eastAsia="ar-SA"/>
              </w:rPr>
              <w:t>EUR</w:t>
            </w:r>
            <w:r w:rsidR="008743DC" w:rsidRPr="00961875">
              <w:rPr>
                <w:rFonts w:ascii="Times New Roman" w:hAnsi="Times New Roman" w:cs="Times New Roman"/>
                <w:sz w:val="14"/>
                <w:szCs w:val="14"/>
                <w:lang w:val="uk-UA" w:eastAsia="ar-SA"/>
              </w:rPr>
              <w:t>)</w:t>
            </w:r>
            <w:r w:rsidR="008743DC" w:rsidRPr="00961875">
              <w:rPr>
                <w:rFonts w:ascii="Times New Roman" w:hAnsi="Times New Roman" w:cs="Times New Roman"/>
                <w:sz w:val="14"/>
                <w:szCs w:val="14"/>
                <w:lang w:val="en-US" w:eastAsia="ar-SA"/>
              </w:rPr>
              <w:sym w:font="Times New Roman" w:char="F07F"/>
            </w:r>
            <w:r w:rsidR="008743DC" w:rsidRPr="00961875">
              <w:rPr>
                <w:rFonts w:ascii="Times New Roman" w:hAnsi="Times New Roman" w:cs="Times New Roman"/>
                <w:sz w:val="14"/>
                <w:szCs w:val="14"/>
                <w:lang w:val="uk-UA" w:eastAsia="ar-SA"/>
              </w:rPr>
              <w:t xml:space="preserve"> у іноземній валюті (</w:t>
            </w:r>
            <w:r w:rsidR="008743DC" w:rsidRPr="00961875">
              <w:rPr>
                <w:rFonts w:ascii="Times New Roman" w:hAnsi="Times New Roman" w:cs="Times New Roman"/>
                <w:sz w:val="14"/>
                <w:szCs w:val="14"/>
                <w:lang w:val="en-US" w:eastAsia="ar-SA"/>
              </w:rPr>
              <w:t>RUR</w:t>
            </w:r>
            <w:r w:rsidR="008743DC" w:rsidRPr="00961875">
              <w:rPr>
                <w:rFonts w:ascii="Times New Roman" w:hAnsi="Times New Roman" w:cs="Times New Roman"/>
                <w:sz w:val="14"/>
                <w:szCs w:val="14"/>
                <w:lang w:val="uk-UA" w:eastAsia="ar-SA"/>
              </w:rPr>
              <w:t>)</w:t>
            </w:r>
            <w:r w:rsidR="008743DC" w:rsidRPr="00961875">
              <w:rPr>
                <w:rFonts w:ascii="Times New Roman" w:hAnsi="Times New Roman" w:cs="Times New Roman"/>
                <w:sz w:val="14"/>
                <w:szCs w:val="14"/>
                <w:lang w:val="en-US" w:eastAsia="ar-SA"/>
              </w:rPr>
              <w:sym w:font="Times New Roman" w:char="F07F"/>
            </w:r>
            <w:r w:rsidR="008743DC" w:rsidRPr="00961875">
              <w:rPr>
                <w:rFonts w:ascii="Times New Roman" w:hAnsi="Times New Roman" w:cs="Times New Roman"/>
                <w:sz w:val="14"/>
                <w:szCs w:val="14"/>
                <w:lang w:val="uk-UA" w:eastAsia="ar-SA"/>
              </w:rPr>
              <w:t xml:space="preserve"> </w:t>
            </w:r>
            <w:r w:rsidR="000824E5" w:rsidRPr="00961875">
              <w:rPr>
                <w:rFonts w:ascii="Times New Roman" w:hAnsi="Times New Roman" w:cs="Times New Roman"/>
                <w:sz w:val="14"/>
                <w:szCs w:val="14"/>
                <w:lang w:val="uk-UA" w:eastAsia="ar-SA"/>
              </w:rPr>
              <w:t xml:space="preserve">у інший  валюті </w:t>
            </w:r>
            <w:r w:rsidR="000824E5" w:rsidRPr="00961875">
              <w:rPr>
                <w:rFonts w:ascii="Times New Roman" w:hAnsi="Times New Roman" w:cs="Times New Roman"/>
                <w:sz w:val="14"/>
                <w:szCs w:val="14"/>
                <w:lang w:val="en-US" w:eastAsia="ar-SA"/>
              </w:rPr>
              <w:sym w:font="Times New Roman" w:char="F07F"/>
            </w:r>
            <w:r w:rsidR="000824E5" w:rsidRPr="00961875">
              <w:rPr>
                <w:rFonts w:ascii="Times New Roman" w:hAnsi="Times New Roman" w:cs="Times New Roman"/>
                <w:sz w:val="14"/>
                <w:szCs w:val="14"/>
                <w:lang w:val="uk-UA" w:eastAsia="ar-SA"/>
              </w:rPr>
              <w:t xml:space="preserve"> (зазначити) _________________, </w:t>
            </w:r>
            <w:r w:rsidR="008743DC" w:rsidRPr="00961875">
              <w:rPr>
                <w:rFonts w:ascii="Times New Roman" w:hAnsi="Times New Roman" w:cs="Times New Roman"/>
                <w:sz w:val="14"/>
                <w:szCs w:val="14"/>
                <w:lang w:val="en-US" w:eastAsia="ar-SA"/>
              </w:rPr>
              <w:sym w:font="Times New Roman" w:char="F07F"/>
            </w:r>
            <w:r w:rsidR="008743DC" w:rsidRPr="00961875">
              <w:rPr>
                <w:rFonts w:ascii="Times New Roman" w:hAnsi="Times New Roman" w:cs="Times New Roman"/>
                <w:sz w:val="14"/>
                <w:szCs w:val="14"/>
                <w:lang w:val="uk-UA" w:eastAsia="ar-SA"/>
              </w:rPr>
              <w:t xml:space="preserve"> поточний рахунок зі спеціальним режимом використання </w:t>
            </w:r>
            <w:r w:rsidR="008743DC" w:rsidRPr="00961875">
              <w:rPr>
                <w:rFonts w:ascii="Times New Roman" w:hAnsi="Times New Roman" w:cs="Times New Roman"/>
                <w:sz w:val="14"/>
                <w:szCs w:val="14"/>
                <w:lang w:val="en-US" w:eastAsia="ar-SA"/>
              </w:rPr>
              <w:sym w:font="Times New Roman" w:char="F07F"/>
            </w:r>
          </w:p>
          <w:p w:rsidR="00B15491" w:rsidRPr="00961875" w:rsidRDefault="00B15491" w:rsidP="00961875">
            <w:pPr>
              <w:spacing w:after="0"/>
              <w:rPr>
                <w:rFonts w:ascii="Times New Roman" w:hAnsi="Times New Roman" w:cs="Times New Roman"/>
                <w:sz w:val="14"/>
                <w:szCs w:val="14"/>
                <w:lang w:val="uk-UA"/>
              </w:rPr>
            </w:pPr>
          </w:p>
          <w:p w:rsidR="006F6081" w:rsidRPr="00961875" w:rsidRDefault="006F6081" w:rsidP="00961875">
            <w:pPr>
              <w:pStyle w:val="Default"/>
              <w:jc w:val="both"/>
              <w:rPr>
                <w:sz w:val="14"/>
                <w:szCs w:val="14"/>
                <w:lang w:val="uk-UA"/>
              </w:rPr>
            </w:pPr>
            <w:r w:rsidRPr="00961875">
              <w:rPr>
                <w:sz w:val="14"/>
                <w:szCs w:val="14"/>
                <w:lang w:val="uk-UA"/>
              </w:rPr>
              <w:t xml:space="preserve">Мені відомо, що Комплексний договір, Умови  відкриття та здійснення операцій за банківськими поточними рахунками (що є Публічною пропозицією) та Тарифи/Тарифні пакети розміщені на сайті Банку  </w:t>
            </w:r>
            <w:hyperlink r:id="rId9" w:history="1">
              <w:r w:rsidRPr="00961875">
                <w:rPr>
                  <w:rStyle w:val="a3"/>
                  <w:sz w:val="14"/>
                  <w:szCs w:val="14"/>
                  <w:lang w:val="uk-UA"/>
                </w:rPr>
                <w:t>https://www.ukrcapital.com.ua</w:t>
              </w:r>
            </w:hyperlink>
            <w:r w:rsidRPr="00961875">
              <w:rPr>
                <w:rStyle w:val="a3"/>
                <w:color w:val="000000"/>
                <w:sz w:val="14"/>
                <w:szCs w:val="14"/>
                <w:u w:val="none"/>
                <w:lang w:val="uk-UA"/>
              </w:rPr>
              <w:t xml:space="preserve"> </w:t>
            </w:r>
            <w:r w:rsidRPr="00961875">
              <w:rPr>
                <w:sz w:val="14"/>
                <w:szCs w:val="14"/>
                <w:lang w:val="uk-UA"/>
              </w:rPr>
              <w:t xml:space="preserve"> з якими я  ознайомився, з ними погоджуюсь і зобов’язуюсь виконувати.   </w:t>
            </w:r>
          </w:p>
          <w:p w:rsidR="006F6081" w:rsidRPr="00961875" w:rsidRDefault="006F6081" w:rsidP="00961875">
            <w:pPr>
              <w:pStyle w:val="Default"/>
              <w:rPr>
                <w:sz w:val="14"/>
                <w:szCs w:val="14"/>
                <w:lang w:val="uk-UA"/>
              </w:rPr>
            </w:pPr>
          </w:p>
          <w:p w:rsidR="006F6081" w:rsidRPr="00961875" w:rsidRDefault="006F6081" w:rsidP="00961875">
            <w:pPr>
              <w:pStyle w:val="Default"/>
              <w:jc w:val="both"/>
              <w:rPr>
                <w:sz w:val="14"/>
                <w:szCs w:val="14"/>
                <w:lang w:val="uk-UA"/>
              </w:rPr>
            </w:pPr>
            <w:r w:rsidRPr="00961875">
              <w:rPr>
                <w:sz w:val="14"/>
                <w:szCs w:val="14"/>
                <w:lang w:val="uk-UA"/>
              </w:rPr>
              <w:t xml:space="preserve">Підписанням цієї Заяви Клієнт укладає з ПУБЛІЧНИМ АКЦІОНЕРНИМ ТОВАРИСТВОМ «БАНК «УКРАЇНСЬКИЙ КАПІТАЛ» Договір поточного рахунку на умовах викладених у цій Заяві, Публічній пропозиції </w:t>
            </w:r>
            <w:r w:rsidR="000C35FB" w:rsidRPr="00961875">
              <w:rPr>
                <w:sz w:val="14"/>
                <w:szCs w:val="14"/>
                <w:lang w:val="uk-UA" w:eastAsia="uk-UA"/>
              </w:rPr>
              <w:t xml:space="preserve">(оферти) </w:t>
            </w:r>
            <w:r w:rsidRPr="00961875">
              <w:rPr>
                <w:sz w:val="14"/>
                <w:szCs w:val="14"/>
                <w:lang w:val="uk-UA"/>
              </w:rPr>
              <w:t xml:space="preserve">ПАТ «БАНК «УКРАЇНСЬКИЙ КАПІТАЛ» на укладання Договору про комплексне банківське обслуговування суб’єктів господарювання,  Умовах відкриття та здійснення операцій за банківськими поточними рахунками, а також в Тарифах/Тарифних пакетах Банку, з якими Клієнт ознайомився, з ними погоджується і зобов’язується виконувати. Цим підтверджую досягнення згоди щодо всіх істотних умов Договору,  які передбачені чинним законодавством України для такого роду договорів та достовірність усіх даних в </w:t>
            </w:r>
            <w:proofErr w:type="spellStart"/>
            <w:r w:rsidRPr="00961875">
              <w:rPr>
                <w:sz w:val="14"/>
                <w:szCs w:val="14"/>
                <w:lang w:val="uk-UA"/>
              </w:rPr>
              <w:t>т.ч</w:t>
            </w:r>
            <w:proofErr w:type="spellEnd"/>
            <w:r w:rsidRPr="00961875">
              <w:rPr>
                <w:sz w:val="14"/>
                <w:szCs w:val="14"/>
                <w:lang w:val="uk-UA"/>
              </w:rPr>
              <w:t>. персональних, вказаних в Анкеті – Заяві про акцепт.</w:t>
            </w:r>
          </w:p>
          <w:p w:rsidR="006F6081" w:rsidRPr="00961875" w:rsidRDefault="0018414D" w:rsidP="00961875">
            <w:pPr>
              <w:pStyle w:val="Default"/>
              <w:rPr>
                <w:sz w:val="14"/>
                <w:szCs w:val="14"/>
                <w:lang w:val="uk-UA"/>
              </w:rPr>
            </w:pPr>
            <w:r w:rsidRPr="00961875">
              <w:rPr>
                <w:sz w:val="14"/>
                <w:szCs w:val="14"/>
                <w:lang w:val="uk-UA"/>
              </w:rPr>
              <w:t xml:space="preserve">Примірник Заяви про відкриття поточного (карткового) рахунку та підключення рахунку до Системи </w:t>
            </w:r>
            <w:r w:rsidRPr="00961875">
              <w:rPr>
                <w:sz w:val="14"/>
                <w:szCs w:val="14"/>
                <w:lang w:val="uk-UA" w:eastAsia="uk-UA"/>
              </w:rPr>
              <w:t>«Клієнт-Банк»</w:t>
            </w:r>
            <w:r w:rsidRPr="00961875">
              <w:rPr>
                <w:sz w:val="14"/>
                <w:szCs w:val="14"/>
                <w:lang w:val="uk-UA"/>
              </w:rPr>
              <w:t>, отримав/отримала</w:t>
            </w:r>
          </w:p>
          <w:p w:rsidR="006F6081" w:rsidRPr="00961875" w:rsidRDefault="006F6081" w:rsidP="00961875">
            <w:pPr>
              <w:pStyle w:val="Default"/>
              <w:rPr>
                <w:sz w:val="14"/>
                <w:szCs w:val="14"/>
                <w:lang w:val="uk-UA"/>
              </w:rPr>
            </w:pPr>
            <w:r w:rsidRPr="00961875">
              <w:rPr>
                <w:sz w:val="14"/>
                <w:szCs w:val="14"/>
                <w:lang w:val="uk-UA"/>
              </w:rPr>
              <w:t>Погоджуюсь з тим, що Банк може відхилити цю Заяву без пояснення причин.</w:t>
            </w:r>
          </w:p>
          <w:p w:rsidR="0018414D" w:rsidRPr="00961875" w:rsidRDefault="0018414D" w:rsidP="00961875">
            <w:pPr>
              <w:pStyle w:val="Default"/>
              <w:rPr>
                <w:sz w:val="14"/>
                <w:szCs w:val="14"/>
                <w:lang w:val="uk-UA"/>
              </w:rPr>
            </w:pPr>
          </w:p>
          <w:p w:rsidR="0018414D" w:rsidRPr="00961875" w:rsidRDefault="0018414D" w:rsidP="00961875">
            <w:pPr>
              <w:pStyle w:val="Default"/>
              <w:rPr>
                <w:sz w:val="14"/>
                <w:szCs w:val="14"/>
                <w:lang w:val="uk-UA"/>
              </w:rPr>
            </w:pPr>
            <w:r w:rsidRPr="00961875">
              <w:rPr>
                <w:sz w:val="14"/>
                <w:szCs w:val="14"/>
                <w:lang w:val="uk-UA"/>
              </w:rPr>
              <w:t>З довідкою про умовами відшкодування коштів Фондом гарантування вкладів фізичних осіб ознайомлений</w:t>
            </w:r>
            <w:r w:rsidR="004A1A28" w:rsidRPr="00961875">
              <w:rPr>
                <w:sz w:val="14"/>
                <w:szCs w:val="14"/>
                <w:lang w:val="uk-UA"/>
              </w:rPr>
              <w:t>, та отримав</w:t>
            </w:r>
          </w:p>
          <w:p w:rsidR="004561A4" w:rsidRPr="00961875" w:rsidRDefault="004561A4" w:rsidP="00961875">
            <w:pPr>
              <w:pStyle w:val="Default"/>
              <w:rPr>
                <w:sz w:val="14"/>
                <w:szCs w:val="14"/>
                <w:lang w:val="uk-UA"/>
              </w:rPr>
            </w:pPr>
            <w:r w:rsidRPr="00961875">
              <w:rPr>
                <w:sz w:val="14"/>
                <w:szCs w:val="14"/>
                <w:lang w:val="uk-UA"/>
              </w:rPr>
              <w:t>На дату відкриття поточного рахунку на даний рахунок поширюються/не поширюються гарантії Фонду гарантування вкладів фізичних осіб</w:t>
            </w:r>
          </w:p>
          <w:p w:rsidR="00F62857" w:rsidRPr="00961875" w:rsidRDefault="00F62857" w:rsidP="00961875">
            <w:pPr>
              <w:pStyle w:val="Default"/>
              <w:rPr>
                <w:sz w:val="14"/>
                <w:szCs w:val="14"/>
                <w:lang w:val="uk-UA"/>
              </w:rPr>
            </w:pPr>
          </w:p>
          <w:p w:rsidR="006F6081" w:rsidRPr="00961875" w:rsidRDefault="00D01670" w:rsidP="00961875">
            <w:pPr>
              <w:pStyle w:val="Default"/>
              <w:rPr>
                <w:sz w:val="14"/>
                <w:szCs w:val="14"/>
                <w:lang w:val="uk-UA"/>
              </w:rPr>
            </w:pPr>
            <w:r w:rsidRPr="00961875">
              <w:rPr>
                <w:sz w:val="14"/>
                <w:szCs w:val="14"/>
                <w:lang w:val="uk-UA"/>
              </w:rPr>
              <w:t xml:space="preserve">8. </w:t>
            </w:r>
            <w:r w:rsidR="00B82525" w:rsidRPr="00961875">
              <w:rPr>
                <w:sz w:val="14"/>
                <w:szCs w:val="14"/>
                <w:lang w:val="uk-UA"/>
              </w:rPr>
              <w:t>Керівник (посада</w:t>
            </w:r>
            <w:r w:rsidR="00B82525" w:rsidRPr="00961875">
              <w:rPr>
                <w:sz w:val="14"/>
                <w:szCs w:val="14"/>
              </w:rPr>
              <w:t>)</w:t>
            </w:r>
          </w:p>
          <w:p w:rsidR="006F6081" w:rsidRPr="00961875" w:rsidRDefault="006F6081" w:rsidP="00961875">
            <w:pPr>
              <w:spacing w:after="0"/>
              <w:rPr>
                <w:rFonts w:ascii="Times New Roman" w:hAnsi="Times New Roman" w:cs="Times New Roman"/>
                <w:sz w:val="14"/>
                <w:szCs w:val="14"/>
                <w:lang w:val="uk-UA"/>
              </w:rPr>
            </w:pPr>
            <w:r w:rsidRPr="00961875">
              <w:rPr>
                <w:rFonts w:ascii="Times New Roman" w:hAnsi="Times New Roman" w:cs="Times New Roman"/>
                <w:sz w:val="14"/>
                <w:szCs w:val="14"/>
                <w:lang w:val="uk-UA"/>
              </w:rPr>
              <w:t>«______» __________________ 20___ р.                                      __________________________________________________</w:t>
            </w:r>
          </w:p>
          <w:p w:rsidR="006F6081" w:rsidRPr="00961875" w:rsidRDefault="00400D0B" w:rsidP="00961875">
            <w:pPr>
              <w:spacing w:after="0"/>
              <w:rPr>
                <w:rFonts w:ascii="Times New Roman" w:hAnsi="Times New Roman" w:cs="Times New Roman"/>
                <w:i/>
                <w:sz w:val="14"/>
                <w:szCs w:val="14"/>
                <w:lang w:val="uk-UA"/>
              </w:rPr>
            </w:pPr>
            <w:r w:rsidRPr="00961875">
              <w:rPr>
                <w:rFonts w:ascii="Times New Roman" w:hAnsi="Times New Roman" w:cs="Times New Roman"/>
                <w:sz w:val="12"/>
                <w:szCs w:val="12"/>
                <w:lang w:val="uk-UA"/>
              </w:rPr>
              <w:t>9</w:t>
            </w:r>
            <w:r w:rsidRPr="00961875">
              <w:rPr>
                <w:rFonts w:ascii="Times New Roman" w:hAnsi="Times New Roman" w:cs="Times New Roman"/>
                <w:sz w:val="14"/>
                <w:szCs w:val="14"/>
                <w:lang w:val="uk-UA"/>
              </w:rPr>
              <w:t>.</w:t>
            </w:r>
            <w:r w:rsidR="006F6081" w:rsidRPr="00961875">
              <w:rPr>
                <w:rFonts w:ascii="Times New Roman" w:hAnsi="Times New Roman" w:cs="Times New Roman"/>
                <w:sz w:val="14"/>
                <w:szCs w:val="14"/>
                <w:lang w:val="uk-UA"/>
              </w:rPr>
              <w:t xml:space="preserve"> </w:t>
            </w:r>
            <w:r w:rsidR="00321B14" w:rsidRPr="00961875">
              <w:rPr>
                <w:rFonts w:ascii="Times New Roman" w:hAnsi="Times New Roman" w:cs="Times New Roman"/>
                <w:b/>
                <w:sz w:val="14"/>
                <w:szCs w:val="14"/>
                <w:lang w:val="uk-UA"/>
              </w:rPr>
              <w:t>М.П.</w:t>
            </w:r>
            <w:r w:rsidR="006F6081" w:rsidRPr="00961875">
              <w:rPr>
                <w:rFonts w:ascii="Times New Roman" w:hAnsi="Times New Roman" w:cs="Times New Roman"/>
                <w:sz w:val="14"/>
                <w:szCs w:val="14"/>
                <w:lang w:val="uk-UA"/>
              </w:rPr>
              <w:t xml:space="preserve">                                                                                                                                     </w:t>
            </w:r>
            <w:r w:rsidR="006F6081" w:rsidRPr="00961875">
              <w:rPr>
                <w:rFonts w:ascii="Times New Roman" w:hAnsi="Times New Roman" w:cs="Times New Roman"/>
                <w:i/>
                <w:sz w:val="14"/>
                <w:szCs w:val="14"/>
                <w:lang w:val="uk-UA"/>
              </w:rPr>
              <w:t xml:space="preserve">(підпис власника рахунку)            </w:t>
            </w:r>
          </w:p>
          <w:p w:rsidR="006F6081" w:rsidRPr="00961875" w:rsidRDefault="006F6081" w:rsidP="00961875">
            <w:pPr>
              <w:pStyle w:val="Default"/>
              <w:rPr>
                <w:sz w:val="14"/>
                <w:szCs w:val="14"/>
                <w:lang w:val="uk-UA"/>
              </w:rPr>
            </w:pPr>
            <w:r w:rsidRPr="00961875">
              <w:rPr>
                <w:sz w:val="14"/>
                <w:szCs w:val="14"/>
                <w:lang w:val="uk-UA"/>
              </w:rPr>
              <w:t>___________________________________</w:t>
            </w:r>
          </w:p>
          <w:p w:rsidR="00150A4B" w:rsidRPr="00961875" w:rsidRDefault="00150A4B" w:rsidP="00961875">
            <w:pPr>
              <w:spacing w:after="0" w:line="240" w:lineRule="auto"/>
              <w:jc w:val="both"/>
              <w:rPr>
                <w:rFonts w:ascii="Times New Roman" w:eastAsia="Calibri" w:hAnsi="Times New Roman" w:cs="Times New Roman"/>
                <w:color w:val="000000"/>
                <w:sz w:val="14"/>
                <w:szCs w:val="14"/>
                <w:vertAlign w:val="superscript"/>
                <w:lang w:val="uk-UA"/>
              </w:rPr>
            </w:pPr>
            <w:r w:rsidRPr="00961875">
              <w:rPr>
                <w:rFonts w:ascii="Times New Roman" w:hAnsi="Times New Roman" w:cs="Times New Roman"/>
                <w:sz w:val="14"/>
                <w:szCs w:val="14"/>
                <w:lang w:val="uk-UA"/>
              </w:rPr>
              <w:t>Пояснення до заповнення заяви про відкриття поточного рахунку (далі – заява)</w:t>
            </w:r>
          </w:p>
          <w:p w:rsidR="00150A4B" w:rsidRPr="00961875" w:rsidRDefault="00150A4B" w:rsidP="00961875">
            <w:pPr>
              <w:autoSpaceDE w:val="0"/>
              <w:autoSpaceDN w:val="0"/>
              <w:adjustRightInd w:val="0"/>
              <w:spacing w:after="0" w:line="240" w:lineRule="auto"/>
              <w:jc w:val="both"/>
              <w:rPr>
                <w:rFonts w:ascii="Times New Roman" w:hAnsi="Times New Roman" w:cs="Times New Roman"/>
                <w:color w:val="000000"/>
                <w:sz w:val="14"/>
                <w:szCs w:val="14"/>
                <w:lang w:val="uk-UA"/>
              </w:rPr>
            </w:pPr>
            <w:r w:rsidRPr="00961875">
              <w:rPr>
                <w:rFonts w:ascii="Times New Roman" w:hAnsi="Times New Roman" w:cs="Times New Roman"/>
                <w:color w:val="000000"/>
                <w:sz w:val="14"/>
                <w:szCs w:val="14"/>
                <w:lang w:val="uk-UA"/>
              </w:rPr>
              <w:t xml:space="preserve">1.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 в пункті 3 заяви. </w:t>
            </w:r>
          </w:p>
          <w:p w:rsidR="00150A4B" w:rsidRPr="00961875" w:rsidRDefault="00150A4B" w:rsidP="00961875">
            <w:pPr>
              <w:autoSpaceDE w:val="0"/>
              <w:autoSpaceDN w:val="0"/>
              <w:adjustRightInd w:val="0"/>
              <w:spacing w:after="0" w:line="240" w:lineRule="auto"/>
              <w:jc w:val="both"/>
              <w:rPr>
                <w:rFonts w:ascii="Times New Roman" w:hAnsi="Times New Roman" w:cs="Times New Roman"/>
                <w:color w:val="000000"/>
                <w:sz w:val="14"/>
                <w:szCs w:val="14"/>
                <w:lang w:val="uk-UA"/>
              </w:rPr>
            </w:pPr>
            <w:r w:rsidRPr="00961875">
              <w:rPr>
                <w:rFonts w:ascii="Times New Roman" w:hAnsi="Times New Roman" w:cs="Times New Roman"/>
                <w:color w:val="000000"/>
                <w:sz w:val="14"/>
                <w:szCs w:val="14"/>
                <w:lang w:val="uk-UA"/>
              </w:rPr>
              <w:t xml:space="preserve">2. Фізична особа-підприємець заповнює пункти 4, 5 заяви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 </w:t>
            </w:r>
          </w:p>
          <w:p w:rsidR="00150A4B" w:rsidRPr="00961875" w:rsidRDefault="00150A4B" w:rsidP="00961875">
            <w:pPr>
              <w:autoSpaceDE w:val="0"/>
              <w:autoSpaceDN w:val="0"/>
              <w:adjustRightInd w:val="0"/>
              <w:spacing w:after="0" w:line="240" w:lineRule="auto"/>
              <w:jc w:val="both"/>
              <w:rPr>
                <w:rFonts w:ascii="Times New Roman" w:hAnsi="Times New Roman" w:cs="Times New Roman"/>
                <w:color w:val="000000"/>
                <w:sz w:val="14"/>
                <w:szCs w:val="14"/>
                <w:lang w:val="uk-UA"/>
              </w:rPr>
            </w:pPr>
            <w:r w:rsidRPr="00961875">
              <w:rPr>
                <w:rFonts w:ascii="Times New Roman" w:hAnsi="Times New Roman" w:cs="Times New Roman"/>
                <w:color w:val="000000"/>
                <w:sz w:val="14"/>
                <w:szCs w:val="14"/>
                <w:lang w:val="uk-UA"/>
              </w:rPr>
              <w:t xml:space="preserve">3. Пункт 7 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 резидентів і нерезидентів. </w:t>
            </w:r>
          </w:p>
          <w:p w:rsidR="00150A4B" w:rsidRPr="00961875" w:rsidRDefault="00150A4B" w:rsidP="00961875">
            <w:pPr>
              <w:autoSpaceDE w:val="0"/>
              <w:autoSpaceDN w:val="0"/>
              <w:adjustRightInd w:val="0"/>
              <w:spacing w:after="0" w:line="240" w:lineRule="auto"/>
              <w:jc w:val="both"/>
              <w:rPr>
                <w:rFonts w:ascii="Times New Roman" w:hAnsi="Times New Roman" w:cs="Times New Roman"/>
                <w:color w:val="000000"/>
                <w:sz w:val="14"/>
                <w:szCs w:val="14"/>
                <w:lang w:val="uk-UA"/>
              </w:rPr>
            </w:pPr>
            <w:r w:rsidRPr="00961875">
              <w:rPr>
                <w:rFonts w:ascii="Times New Roman" w:hAnsi="Times New Roman" w:cs="Times New Roman"/>
                <w:color w:val="000000"/>
                <w:sz w:val="14"/>
                <w:szCs w:val="14"/>
                <w:lang w:val="uk-UA"/>
              </w:rPr>
              <w:t xml:space="preserve">4. Керівник юридичної особи/фізична особа-підприємець заповнює пункт 8 заяви. </w:t>
            </w:r>
          </w:p>
          <w:p w:rsidR="00150A4B" w:rsidRPr="00961875" w:rsidRDefault="00150A4B" w:rsidP="00961875">
            <w:pPr>
              <w:autoSpaceDE w:val="0"/>
              <w:autoSpaceDN w:val="0"/>
              <w:adjustRightInd w:val="0"/>
              <w:spacing w:after="0" w:line="240" w:lineRule="auto"/>
              <w:jc w:val="both"/>
              <w:rPr>
                <w:rFonts w:ascii="Times New Roman" w:hAnsi="Times New Roman" w:cs="Times New Roman"/>
                <w:color w:val="000000"/>
                <w:sz w:val="14"/>
                <w:szCs w:val="14"/>
                <w:lang w:val="uk-UA"/>
              </w:rPr>
            </w:pPr>
            <w:r w:rsidRPr="00961875">
              <w:rPr>
                <w:rFonts w:ascii="Times New Roman" w:hAnsi="Times New Roman" w:cs="Times New Roman"/>
                <w:color w:val="000000"/>
                <w:sz w:val="14"/>
                <w:szCs w:val="14"/>
                <w:lang w:val="uk-UA"/>
              </w:rPr>
              <w:t xml:space="preserve">5. Використання печатки суб’єктом господарювання у пункті 9 заяви не є обов’язковим. </w:t>
            </w:r>
          </w:p>
          <w:p w:rsidR="00150A4B" w:rsidRPr="00961875" w:rsidRDefault="00150A4B" w:rsidP="00961875">
            <w:pPr>
              <w:spacing w:after="0" w:line="240" w:lineRule="auto"/>
              <w:jc w:val="both"/>
              <w:rPr>
                <w:rFonts w:ascii="Times New Roman" w:hAnsi="Times New Roman" w:cs="Times New Roman"/>
                <w:color w:val="000000"/>
                <w:sz w:val="14"/>
                <w:szCs w:val="14"/>
                <w:lang w:val="uk-UA"/>
              </w:rPr>
            </w:pPr>
            <w:r w:rsidRPr="00961875">
              <w:rPr>
                <w:rFonts w:ascii="Times New Roman" w:hAnsi="Times New Roman" w:cs="Times New Roman"/>
                <w:color w:val="000000"/>
                <w:sz w:val="14"/>
                <w:szCs w:val="14"/>
                <w:lang w:val="uk-UA"/>
              </w:rPr>
              <w:t>Зазначається за наявності печатки в юридичної особи - нерезидента або у фізичної особи, яка провадить незалежну професійну діяльність.</w:t>
            </w:r>
          </w:p>
          <w:p w:rsidR="006F6081" w:rsidRPr="00961875" w:rsidRDefault="006F6081" w:rsidP="00961875">
            <w:pPr>
              <w:pStyle w:val="Default"/>
              <w:jc w:val="both"/>
              <w:rPr>
                <w:sz w:val="14"/>
                <w:szCs w:val="14"/>
                <w:u w:val="single"/>
                <w:lang w:val="uk-UA"/>
              </w:rPr>
            </w:pPr>
            <w:r w:rsidRPr="00961875">
              <w:rPr>
                <w:sz w:val="14"/>
                <w:szCs w:val="14"/>
                <w:u w:val="single"/>
                <w:lang w:val="uk-UA"/>
              </w:rPr>
              <w:t>______________________________________________________________________________________________________________________________</w:t>
            </w:r>
            <w:r w:rsidR="00EF6503" w:rsidRPr="00961875">
              <w:rPr>
                <w:sz w:val="14"/>
                <w:szCs w:val="14"/>
                <w:u w:val="single"/>
                <w:lang w:val="uk-UA"/>
              </w:rPr>
              <w:t>______________</w:t>
            </w:r>
          </w:p>
          <w:p w:rsidR="006F6081" w:rsidRPr="00961875" w:rsidRDefault="008C6DDE" w:rsidP="00961875">
            <w:pPr>
              <w:pStyle w:val="Default"/>
              <w:jc w:val="center"/>
              <w:rPr>
                <w:b/>
                <w:sz w:val="14"/>
                <w:szCs w:val="14"/>
                <w:lang w:val="uk-UA"/>
              </w:rPr>
            </w:pPr>
            <w:r w:rsidRPr="00961875">
              <w:rPr>
                <w:b/>
                <w:sz w:val="14"/>
                <w:szCs w:val="14"/>
                <w:lang w:val="uk-UA"/>
              </w:rPr>
              <w:t>10.</w:t>
            </w:r>
            <w:r w:rsidR="006F6081" w:rsidRPr="00961875">
              <w:rPr>
                <w:b/>
                <w:sz w:val="14"/>
                <w:szCs w:val="14"/>
                <w:lang w:val="uk-UA"/>
              </w:rPr>
              <w:t>Відмітки банку</w:t>
            </w:r>
          </w:p>
          <w:tbl>
            <w:tblPr>
              <w:tblStyle w:val="ab"/>
              <w:tblW w:w="10456" w:type="dxa"/>
              <w:tblLayout w:type="fixed"/>
              <w:tblLook w:val="04A0" w:firstRow="1" w:lastRow="0" w:firstColumn="1" w:lastColumn="0" w:noHBand="0" w:noVBand="1"/>
            </w:tblPr>
            <w:tblGrid>
              <w:gridCol w:w="1006"/>
              <w:gridCol w:w="1654"/>
              <w:gridCol w:w="667"/>
              <w:gridCol w:w="1459"/>
              <w:gridCol w:w="283"/>
              <w:gridCol w:w="5387"/>
            </w:tblGrid>
            <w:tr w:rsidR="006F6081" w:rsidRPr="00961875" w:rsidTr="0032531D">
              <w:tc>
                <w:tcPr>
                  <w:tcW w:w="1006" w:type="dxa"/>
                  <w:tcBorders>
                    <w:top w:val="nil"/>
                    <w:left w:val="nil"/>
                    <w:bottom w:val="nil"/>
                    <w:right w:val="nil"/>
                  </w:tcBorders>
                  <w:hideMark/>
                </w:tcPr>
                <w:p w:rsidR="006F6081" w:rsidRPr="00961875" w:rsidRDefault="008C6DDE" w:rsidP="00961875">
                  <w:pPr>
                    <w:rPr>
                      <w:rFonts w:ascii="Times New Roman" w:eastAsia="Times New Roman" w:hAnsi="Times New Roman" w:cs="Times New Roman"/>
                      <w:sz w:val="14"/>
                      <w:szCs w:val="14"/>
                    </w:rPr>
                  </w:pPr>
                  <w:r w:rsidRPr="00961875">
                    <w:rPr>
                      <w:rFonts w:ascii="Times New Roman" w:hAnsi="Times New Roman" w:cs="Times New Roman"/>
                      <w:sz w:val="14"/>
                      <w:szCs w:val="14"/>
                    </w:rPr>
                    <w:t>11.</w:t>
                  </w:r>
                  <w:r w:rsidR="006F6081" w:rsidRPr="00961875">
                    <w:rPr>
                      <w:rFonts w:ascii="Times New Roman" w:hAnsi="Times New Roman" w:cs="Times New Roman"/>
                      <w:sz w:val="14"/>
                      <w:szCs w:val="14"/>
                    </w:rPr>
                    <w:t>Відкрити</w:t>
                  </w:r>
                </w:p>
              </w:tc>
              <w:tc>
                <w:tcPr>
                  <w:tcW w:w="2321" w:type="dxa"/>
                  <w:gridSpan w:val="2"/>
                  <w:tcBorders>
                    <w:top w:val="nil"/>
                    <w:left w:val="nil"/>
                    <w:bottom w:val="single" w:sz="12" w:space="0" w:color="auto"/>
                    <w:right w:val="nil"/>
                  </w:tcBorders>
                </w:tcPr>
                <w:p w:rsidR="006F6081" w:rsidRPr="00961875" w:rsidRDefault="006F6081" w:rsidP="00961875">
                  <w:pPr>
                    <w:rPr>
                      <w:rFonts w:ascii="Times New Roman" w:eastAsia="Times New Roman" w:hAnsi="Times New Roman" w:cs="Times New Roman"/>
                      <w:sz w:val="14"/>
                      <w:szCs w:val="14"/>
                    </w:rPr>
                  </w:pPr>
                </w:p>
              </w:tc>
              <w:tc>
                <w:tcPr>
                  <w:tcW w:w="1459" w:type="dxa"/>
                  <w:tcBorders>
                    <w:top w:val="nil"/>
                    <w:left w:val="nil"/>
                    <w:bottom w:val="nil"/>
                    <w:right w:val="nil"/>
                  </w:tcBorders>
                  <w:hideMark/>
                </w:tcPr>
                <w:p w:rsidR="006F6081" w:rsidRPr="00961875" w:rsidRDefault="006F6081" w:rsidP="00961875">
                  <w:pPr>
                    <w:rPr>
                      <w:rFonts w:ascii="Times New Roman" w:eastAsia="Times New Roman" w:hAnsi="Times New Roman" w:cs="Times New Roman"/>
                      <w:sz w:val="14"/>
                      <w:szCs w:val="14"/>
                    </w:rPr>
                  </w:pPr>
                  <w:r w:rsidRPr="00961875">
                    <w:rPr>
                      <w:rFonts w:ascii="Times New Roman" w:hAnsi="Times New Roman" w:cs="Times New Roman"/>
                      <w:sz w:val="14"/>
                      <w:szCs w:val="14"/>
                    </w:rPr>
                    <w:t>рахунок (</w:t>
                  </w:r>
                  <w:proofErr w:type="spellStart"/>
                  <w:r w:rsidRPr="00961875">
                    <w:rPr>
                      <w:rFonts w:ascii="Times New Roman" w:hAnsi="Times New Roman" w:cs="Times New Roman"/>
                      <w:sz w:val="14"/>
                      <w:szCs w:val="14"/>
                    </w:rPr>
                    <w:t>ки</w:t>
                  </w:r>
                  <w:proofErr w:type="spellEnd"/>
                  <w:r w:rsidRPr="00961875">
                    <w:rPr>
                      <w:rFonts w:ascii="Times New Roman" w:hAnsi="Times New Roman" w:cs="Times New Roman"/>
                      <w:sz w:val="14"/>
                      <w:szCs w:val="14"/>
                    </w:rPr>
                    <w:t>)</w:t>
                  </w:r>
                </w:p>
              </w:tc>
              <w:tc>
                <w:tcPr>
                  <w:tcW w:w="283" w:type="dxa"/>
                  <w:tcBorders>
                    <w:top w:val="nil"/>
                    <w:left w:val="nil"/>
                    <w:bottom w:val="nil"/>
                    <w:right w:val="nil"/>
                  </w:tcBorders>
                </w:tcPr>
                <w:p w:rsidR="006F6081" w:rsidRPr="00961875" w:rsidRDefault="006F6081" w:rsidP="00961875">
                  <w:pPr>
                    <w:rPr>
                      <w:rFonts w:ascii="Times New Roman" w:eastAsia="Times New Roman" w:hAnsi="Times New Roman" w:cs="Times New Roman"/>
                      <w:sz w:val="14"/>
                      <w:szCs w:val="14"/>
                    </w:rPr>
                  </w:pPr>
                </w:p>
              </w:tc>
              <w:tc>
                <w:tcPr>
                  <w:tcW w:w="5387" w:type="dxa"/>
                  <w:tcBorders>
                    <w:top w:val="nil"/>
                    <w:left w:val="nil"/>
                    <w:bottom w:val="nil"/>
                    <w:right w:val="nil"/>
                  </w:tcBorders>
                  <w:hideMark/>
                </w:tcPr>
                <w:p w:rsidR="006F6081" w:rsidRPr="00961875" w:rsidRDefault="002940F4" w:rsidP="00961875">
                  <w:pPr>
                    <w:jc w:val="both"/>
                    <w:rPr>
                      <w:rFonts w:ascii="Times New Roman" w:eastAsia="Times New Roman" w:hAnsi="Times New Roman" w:cs="Times New Roman"/>
                      <w:sz w:val="14"/>
                      <w:szCs w:val="14"/>
                    </w:rPr>
                  </w:pPr>
                  <w:r w:rsidRPr="00961875">
                    <w:rPr>
                      <w:rFonts w:ascii="Times New Roman" w:hAnsi="Times New Roman" w:cs="Times New Roman"/>
                      <w:sz w:val="14"/>
                      <w:szCs w:val="14"/>
                    </w:rPr>
                    <w:t>15.</w:t>
                  </w:r>
                  <w:r w:rsidR="006F6081" w:rsidRPr="00961875">
                    <w:rPr>
                      <w:rFonts w:ascii="Times New Roman" w:hAnsi="Times New Roman" w:cs="Times New Roman"/>
                      <w:sz w:val="14"/>
                      <w:szCs w:val="14"/>
                    </w:rPr>
                    <w:t>Документи на оформлення відкриття рахунку перевірив</w:t>
                  </w:r>
                </w:p>
              </w:tc>
            </w:tr>
            <w:tr w:rsidR="006F6081" w:rsidRPr="00961875" w:rsidTr="0032531D">
              <w:tc>
                <w:tcPr>
                  <w:tcW w:w="1006" w:type="dxa"/>
                  <w:tcBorders>
                    <w:top w:val="nil"/>
                    <w:left w:val="nil"/>
                    <w:bottom w:val="nil"/>
                    <w:right w:val="nil"/>
                  </w:tcBorders>
                </w:tcPr>
                <w:p w:rsidR="006F6081" w:rsidRPr="00961875" w:rsidRDefault="006F6081" w:rsidP="00961875">
                  <w:pPr>
                    <w:rPr>
                      <w:rFonts w:ascii="Times New Roman" w:eastAsia="Times New Roman" w:hAnsi="Times New Roman" w:cs="Times New Roman"/>
                      <w:i/>
                      <w:sz w:val="14"/>
                      <w:szCs w:val="14"/>
                    </w:rPr>
                  </w:pPr>
                </w:p>
              </w:tc>
              <w:tc>
                <w:tcPr>
                  <w:tcW w:w="2321" w:type="dxa"/>
                  <w:gridSpan w:val="2"/>
                  <w:tcBorders>
                    <w:top w:val="single" w:sz="12" w:space="0" w:color="auto"/>
                    <w:left w:val="nil"/>
                    <w:bottom w:val="nil"/>
                    <w:right w:val="nil"/>
                  </w:tcBorders>
                  <w:hideMark/>
                </w:tcPr>
                <w:p w:rsidR="006F6081" w:rsidRPr="00961875" w:rsidRDefault="006F6081" w:rsidP="00961875">
                  <w:pPr>
                    <w:rPr>
                      <w:rFonts w:ascii="Times New Roman" w:eastAsia="Times New Roman" w:hAnsi="Times New Roman" w:cs="Times New Roman"/>
                      <w:i/>
                      <w:sz w:val="12"/>
                      <w:szCs w:val="12"/>
                    </w:rPr>
                  </w:pPr>
                  <w:r w:rsidRPr="00961875">
                    <w:rPr>
                      <w:rFonts w:ascii="Times New Roman" w:hAnsi="Times New Roman" w:cs="Times New Roman"/>
                      <w:i/>
                      <w:color w:val="1F497D" w:themeColor="text2"/>
                      <w:sz w:val="12"/>
                      <w:szCs w:val="12"/>
                    </w:rPr>
                    <w:t>(вид поточного рахунку)</w:t>
                  </w:r>
                </w:p>
              </w:tc>
              <w:tc>
                <w:tcPr>
                  <w:tcW w:w="1459" w:type="dxa"/>
                  <w:tcBorders>
                    <w:top w:val="nil"/>
                    <w:left w:val="nil"/>
                    <w:bottom w:val="nil"/>
                    <w:right w:val="nil"/>
                  </w:tcBorders>
                </w:tcPr>
                <w:p w:rsidR="006F6081" w:rsidRPr="00961875" w:rsidRDefault="006F6081" w:rsidP="00961875">
                  <w:pPr>
                    <w:rPr>
                      <w:rFonts w:ascii="Times New Roman" w:eastAsia="Times New Roman" w:hAnsi="Times New Roman" w:cs="Times New Roman"/>
                      <w:i/>
                      <w:sz w:val="14"/>
                      <w:szCs w:val="14"/>
                    </w:rPr>
                  </w:pPr>
                </w:p>
              </w:tc>
              <w:tc>
                <w:tcPr>
                  <w:tcW w:w="283" w:type="dxa"/>
                  <w:tcBorders>
                    <w:top w:val="nil"/>
                    <w:left w:val="nil"/>
                    <w:bottom w:val="nil"/>
                    <w:right w:val="nil"/>
                  </w:tcBorders>
                </w:tcPr>
                <w:p w:rsidR="006F6081" w:rsidRPr="00961875" w:rsidRDefault="006F6081" w:rsidP="00961875">
                  <w:pPr>
                    <w:rPr>
                      <w:rFonts w:ascii="Times New Roman" w:eastAsia="Times New Roman" w:hAnsi="Times New Roman" w:cs="Times New Roman"/>
                      <w:i/>
                      <w:sz w:val="14"/>
                      <w:szCs w:val="14"/>
                    </w:rPr>
                  </w:pPr>
                </w:p>
              </w:tc>
              <w:tc>
                <w:tcPr>
                  <w:tcW w:w="5387" w:type="dxa"/>
                  <w:tcBorders>
                    <w:top w:val="nil"/>
                    <w:left w:val="nil"/>
                    <w:bottom w:val="single" w:sz="12" w:space="0" w:color="auto"/>
                    <w:right w:val="nil"/>
                  </w:tcBorders>
                </w:tcPr>
                <w:p w:rsidR="006F6081" w:rsidRPr="00961875" w:rsidRDefault="006F6081" w:rsidP="00961875">
                  <w:pPr>
                    <w:rPr>
                      <w:rFonts w:ascii="Times New Roman" w:hAnsi="Times New Roman" w:cs="Times New Roman"/>
                      <w:i/>
                      <w:sz w:val="14"/>
                      <w:szCs w:val="14"/>
                      <w:lang w:val="en-US"/>
                    </w:rPr>
                  </w:pPr>
                </w:p>
                <w:p w:rsidR="006F6081" w:rsidRPr="00961875" w:rsidRDefault="006F6081" w:rsidP="00961875">
                  <w:pPr>
                    <w:rPr>
                      <w:rFonts w:ascii="Times New Roman" w:eastAsia="Times New Roman" w:hAnsi="Times New Roman" w:cs="Times New Roman"/>
                      <w:i/>
                      <w:sz w:val="14"/>
                      <w:szCs w:val="14"/>
                      <w:lang w:val="en-US"/>
                    </w:rPr>
                  </w:pPr>
                </w:p>
              </w:tc>
            </w:tr>
            <w:tr w:rsidR="006F6081" w:rsidRPr="00961875" w:rsidTr="0032531D">
              <w:tc>
                <w:tcPr>
                  <w:tcW w:w="4786" w:type="dxa"/>
                  <w:gridSpan w:val="4"/>
                  <w:tcBorders>
                    <w:top w:val="nil"/>
                    <w:left w:val="nil"/>
                    <w:bottom w:val="nil"/>
                    <w:right w:val="nil"/>
                  </w:tcBorders>
                  <w:hideMark/>
                </w:tcPr>
                <w:p w:rsidR="006F6081" w:rsidRPr="00961875" w:rsidRDefault="00551329" w:rsidP="00961875">
                  <w:pPr>
                    <w:rPr>
                      <w:rFonts w:ascii="Times New Roman" w:eastAsia="Times New Roman" w:hAnsi="Times New Roman" w:cs="Times New Roman"/>
                      <w:sz w:val="14"/>
                      <w:szCs w:val="14"/>
                    </w:rPr>
                  </w:pPr>
                  <w:r w:rsidRPr="00961875">
                    <w:rPr>
                      <w:rFonts w:ascii="Times New Roman" w:hAnsi="Times New Roman" w:cs="Times New Roman"/>
                      <w:sz w:val="14"/>
                      <w:szCs w:val="14"/>
                    </w:rPr>
                    <w:t>Д</w:t>
                  </w:r>
                  <w:r w:rsidR="006F6081" w:rsidRPr="00961875">
                    <w:rPr>
                      <w:rFonts w:ascii="Times New Roman" w:hAnsi="Times New Roman" w:cs="Times New Roman"/>
                      <w:sz w:val="14"/>
                      <w:szCs w:val="14"/>
                    </w:rPr>
                    <w:t>озволяю</w:t>
                  </w:r>
                </w:p>
              </w:tc>
              <w:tc>
                <w:tcPr>
                  <w:tcW w:w="283" w:type="dxa"/>
                  <w:tcBorders>
                    <w:top w:val="nil"/>
                    <w:left w:val="nil"/>
                    <w:bottom w:val="nil"/>
                    <w:right w:val="nil"/>
                  </w:tcBorders>
                </w:tcPr>
                <w:p w:rsidR="006F6081" w:rsidRPr="00961875" w:rsidRDefault="006F6081" w:rsidP="00961875">
                  <w:pPr>
                    <w:rPr>
                      <w:rFonts w:ascii="Times New Roman" w:eastAsia="Times New Roman" w:hAnsi="Times New Roman" w:cs="Times New Roman"/>
                      <w:sz w:val="14"/>
                      <w:szCs w:val="14"/>
                    </w:rPr>
                  </w:pPr>
                </w:p>
              </w:tc>
              <w:tc>
                <w:tcPr>
                  <w:tcW w:w="5387" w:type="dxa"/>
                  <w:tcBorders>
                    <w:top w:val="single" w:sz="12" w:space="0" w:color="auto"/>
                    <w:left w:val="nil"/>
                    <w:bottom w:val="nil"/>
                    <w:right w:val="nil"/>
                  </w:tcBorders>
                  <w:hideMark/>
                </w:tcPr>
                <w:p w:rsidR="006F6081" w:rsidRPr="00961875" w:rsidRDefault="006F6081" w:rsidP="00961875">
                  <w:pPr>
                    <w:jc w:val="center"/>
                    <w:rPr>
                      <w:rFonts w:ascii="Times New Roman" w:eastAsia="Times New Roman" w:hAnsi="Times New Roman" w:cs="Times New Roman"/>
                      <w:i/>
                      <w:sz w:val="12"/>
                      <w:szCs w:val="12"/>
                    </w:rPr>
                  </w:pPr>
                  <w:r w:rsidRPr="00961875">
                    <w:rPr>
                      <w:rFonts w:ascii="Times New Roman" w:hAnsi="Times New Roman" w:cs="Times New Roman"/>
                      <w:i/>
                      <w:color w:val="1F497D" w:themeColor="text2"/>
                      <w:sz w:val="12"/>
                      <w:szCs w:val="12"/>
                    </w:rPr>
                    <w:t>(посада і підпис уповноваженої особи на яку</w:t>
                  </w:r>
                </w:p>
              </w:tc>
            </w:tr>
            <w:tr w:rsidR="006F6081" w:rsidRPr="00961875" w:rsidTr="0032531D">
              <w:tc>
                <w:tcPr>
                  <w:tcW w:w="2660" w:type="dxa"/>
                  <w:gridSpan w:val="2"/>
                  <w:vMerge w:val="restart"/>
                  <w:tcBorders>
                    <w:top w:val="nil"/>
                    <w:left w:val="nil"/>
                    <w:bottom w:val="nil"/>
                    <w:right w:val="nil"/>
                  </w:tcBorders>
                  <w:hideMark/>
                </w:tcPr>
                <w:p w:rsidR="006F6081" w:rsidRPr="00961875" w:rsidRDefault="00857CC2" w:rsidP="00961875">
                  <w:pPr>
                    <w:rPr>
                      <w:rFonts w:ascii="Times New Roman" w:hAnsi="Times New Roman" w:cs="Times New Roman"/>
                      <w:sz w:val="14"/>
                      <w:szCs w:val="14"/>
                      <w:lang w:val="en-US"/>
                    </w:rPr>
                  </w:pPr>
                  <w:r w:rsidRPr="00961875">
                    <w:rPr>
                      <w:rFonts w:ascii="Times New Roman" w:hAnsi="Times New Roman" w:cs="Times New Roman"/>
                      <w:sz w:val="14"/>
                      <w:szCs w:val="14"/>
                    </w:rPr>
                    <w:t xml:space="preserve">12. </w:t>
                  </w:r>
                  <w:r w:rsidR="006F6081" w:rsidRPr="00961875">
                    <w:rPr>
                      <w:rFonts w:ascii="Times New Roman" w:hAnsi="Times New Roman" w:cs="Times New Roman"/>
                      <w:sz w:val="14"/>
                      <w:szCs w:val="14"/>
                    </w:rPr>
                    <w:t>Керівник</w:t>
                  </w:r>
                </w:p>
                <w:p w:rsidR="006F6081" w:rsidRPr="00961875" w:rsidRDefault="006F6081" w:rsidP="00961875">
                  <w:pPr>
                    <w:rPr>
                      <w:rFonts w:ascii="Times New Roman" w:eastAsia="Times New Roman" w:hAnsi="Times New Roman" w:cs="Times New Roman"/>
                      <w:sz w:val="12"/>
                      <w:szCs w:val="12"/>
                      <w:lang w:val="en-US"/>
                    </w:rPr>
                  </w:pPr>
                  <w:r w:rsidRPr="00961875">
                    <w:rPr>
                      <w:rFonts w:ascii="Times New Roman" w:hAnsi="Times New Roman" w:cs="Times New Roman"/>
                      <w:i/>
                      <w:color w:val="1F497D" w:themeColor="text2"/>
                      <w:sz w:val="12"/>
                      <w:szCs w:val="12"/>
                    </w:rPr>
                    <w:t>(уповноважена керівником особа)</w:t>
                  </w:r>
                </w:p>
              </w:tc>
              <w:tc>
                <w:tcPr>
                  <w:tcW w:w="2126" w:type="dxa"/>
                  <w:gridSpan w:val="2"/>
                  <w:tcBorders>
                    <w:top w:val="nil"/>
                    <w:left w:val="nil"/>
                    <w:bottom w:val="single" w:sz="12" w:space="0" w:color="auto"/>
                    <w:right w:val="nil"/>
                  </w:tcBorders>
                </w:tcPr>
                <w:p w:rsidR="006F6081" w:rsidRPr="00961875" w:rsidRDefault="006F6081" w:rsidP="00961875">
                  <w:pPr>
                    <w:rPr>
                      <w:rFonts w:ascii="Times New Roman" w:eastAsia="Times New Roman" w:hAnsi="Times New Roman" w:cs="Times New Roman"/>
                      <w:sz w:val="14"/>
                      <w:szCs w:val="14"/>
                    </w:rPr>
                  </w:pPr>
                </w:p>
              </w:tc>
              <w:tc>
                <w:tcPr>
                  <w:tcW w:w="283" w:type="dxa"/>
                  <w:tcBorders>
                    <w:top w:val="nil"/>
                    <w:left w:val="nil"/>
                    <w:bottom w:val="nil"/>
                    <w:right w:val="nil"/>
                  </w:tcBorders>
                </w:tcPr>
                <w:p w:rsidR="006F6081" w:rsidRPr="00961875" w:rsidRDefault="006F6081" w:rsidP="00961875">
                  <w:pPr>
                    <w:rPr>
                      <w:rFonts w:ascii="Times New Roman" w:eastAsia="Times New Roman" w:hAnsi="Times New Roman" w:cs="Times New Roman"/>
                      <w:sz w:val="14"/>
                      <w:szCs w:val="14"/>
                    </w:rPr>
                  </w:pPr>
                </w:p>
              </w:tc>
              <w:tc>
                <w:tcPr>
                  <w:tcW w:w="5387" w:type="dxa"/>
                  <w:tcBorders>
                    <w:top w:val="nil"/>
                    <w:left w:val="nil"/>
                    <w:bottom w:val="single" w:sz="12" w:space="0" w:color="auto"/>
                    <w:right w:val="nil"/>
                  </w:tcBorders>
                </w:tcPr>
                <w:p w:rsidR="006F6081" w:rsidRPr="00961875" w:rsidRDefault="006F6081" w:rsidP="00961875">
                  <w:pPr>
                    <w:jc w:val="center"/>
                    <w:rPr>
                      <w:rFonts w:ascii="Times New Roman" w:hAnsi="Times New Roman" w:cs="Times New Roman"/>
                      <w:i/>
                      <w:sz w:val="14"/>
                      <w:szCs w:val="14"/>
                      <w:lang w:val="en-US"/>
                    </w:rPr>
                  </w:pPr>
                </w:p>
                <w:p w:rsidR="006F6081" w:rsidRPr="00961875" w:rsidRDefault="006F6081" w:rsidP="00961875">
                  <w:pPr>
                    <w:jc w:val="center"/>
                    <w:rPr>
                      <w:rFonts w:ascii="Times New Roman" w:eastAsia="Times New Roman" w:hAnsi="Times New Roman" w:cs="Times New Roman"/>
                      <w:i/>
                      <w:sz w:val="14"/>
                      <w:szCs w:val="14"/>
                      <w:lang w:val="en-US"/>
                    </w:rPr>
                  </w:pPr>
                </w:p>
              </w:tc>
            </w:tr>
            <w:tr w:rsidR="006F6081" w:rsidRPr="00961875" w:rsidTr="0032531D">
              <w:tc>
                <w:tcPr>
                  <w:tcW w:w="2660" w:type="dxa"/>
                  <w:gridSpan w:val="2"/>
                  <w:vMerge/>
                  <w:tcBorders>
                    <w:top w:val="nil"/>
                    <w:left w:val="nil"/>
                    <w:bottom w:val="nil"/>
                    <w:right w:val="nil"/>
                  </w:tcBorders>
                  <w:vAlign w:val="center"/>
                  <w:hideMark/>
                </w:tcPr>
                <w:p w:rsidR="006F6081" w:rsidRPr="00961875" w:rsidRDefault="006F6081" w:rsidP="00961875">
                  <w:pPr>
                    <w:rPr>
                      <w:rFonts w:ascii="Times New Roman" w:eastAsia="Times New Roman" w:hAnsi="Times New Roman" w:cs="Times New Roman"/>
                      <w:sz w:val="14"/>
                      <w:szCs w:val="14"/>
                      <w:lang w:val="en-US"/>
                    </w:rPr>
                  </w:pPr>
                </w:p>
              </w:tc>
              <w:tc>
                <w:tcPr>
                  <w:tcW w:w="2126" w:type="dxa"/>
                  <w:gridSpan w:val="2"/>
                  <w:tcBorders>
                    <w:top w:val="single" w:sz="12" w:space="0" w:color="auto"/>
                    <w:left w:val="nil"/>
                    <w:bottom w:val="nil"/>
                    <w:right w:val="nil"/>
                  </w:tcBorders>
                  <w:hideMark/>
                </w:tcPr>
                <w:p w:rsidR="006F6081" w:rsidRPr="00961875" w:rsidRDefault="006F6081" w:rsidP="00961875">
                  <w:pPr>
                    <w:jc w:val="center"/>
                    <w:rPr>
                      <w:rFonts w:ascii="Times New Roman" w:eastAsia="Times New Roman" w:hAnsi="Times New Roman" w:cs="Times New Roman"/>
                      <w:i/>
                      <w:sz w:val="12"/>
                      <w:szCs w:val="12"/>
                    </w:rPr>
                  </w:pPr>
                  <w:r w:rsidRPr="00961875">
                    <w:rPr>
                      <w:rFonts w:ascii="Times New Roman" w:hAnsi="Times New Roman" w:cs="Times New Roman"/>
                      <w:i/>
                      <w:color w:val="1F497D" w:themeColor="text2"/>
                      <w:sz w:val="12"/>
                      <w:szCs w:val="12"/>
                    </w:rPr>
                    <w:t>(підпис)</w:t>
                  </w:r>
                </w:p>
              </w:tc>
              <w:tc>
                <w:tcPr>
                  <w:tcW w:w="283" w:type="dxa"/>
                  <w:tcBorders>
                    <w:top w:val="nil"/>
                    <w:left w:val="nil"/>
                    <w:bottom w:val="nil"/>
                    <w:right w:val="nil"/>
                  </w:tcBorders>
                </w:tcPr>
                <w:p w:rsidR="006F6081" w:rsidRPr="00961875" w:rsidRDefault="006F6081" w:rsidP="00961875">
                  <w:pPr>
                    <w:rPr>
                      <w:rFonts w:ascii="Times New Roman" w:eastAsia="Times New Roman" w:hAnsi="Times New Roman" w:cs="Times New Roman"/>
                      <w:i/>
                      <w:sz w:val="14"/>
                      <w:szCs w:val="14"/>
                    </w:rPr>
                  </w:pPr>
                </w:p>
              </w:tc>
              <w:tc>
                <w:tcPr>
                  <w:tcW w:w="5387" w:type="dxa"/>
                  <w:tcBorders>
                    <w:top w:val="single" w:sz="12" w:space="0" w:color="auto"/>
                    <w:left w:val="nil"/>
                    <w:bottom w:val="nil"/>
                    <w:right w:val="nil"/>
                  </w:tcBorders>
                  <w:hideMark/>
                </w:tcPr>
                <w:p w:rsidR="006F6081" w:rsidRPr="00961875" w:rsidRDefault="006F6081" w:rsidP="00961875">
                  <w:pPr>
                    <w:jc w:val="center"/>
                    <w:rPr>
                      <w:rFonts w:ascii="Times New Roman" w:eastAsia="Times New Roman" w:hAnsi="Times New Roman" w:cs="Times New Roman"/>
                      <w:i/>
                      <w:sz w:val="12"/>
                      <w:szCs w:val="12"/>
                    </w:rPr>
                  </w:pPr>
                  <w:r w:rsidRPr="00961875">
                    <w:rPr>
                      <w:rFonts w:ascii="Times New Roman" w:hAnsi="Times New Roman" w:cs="Times New Roman"/>
                      <w:i/>
                      <w:color w:val="1F497D" w:themeColor="text2"/>
                      <w:sz w:val="12"/>
                      <w:szCs w:val="12"/>
                    </w:rPr>
                    <w:t>покладено обов'язок відкривати рахунки клієнтів)</w:t>
                  </w:r>
                </w:p>
              </w:tc>
            </w:tr>
          </w:tbl>
          <w:p w:rsidR="006F6081" w:rsidRPr="00961875" w:rsidRDefault="006F6081" w:rsidP="00961875">
            <w:pPr>
              <w:pStyle w:val="Default"/>
              <w:rPr>
                <w:sz w:val="14"/>
                <w:szCs w:val="14"/>
                <w:lang w:val="uk-UA"/>
              </w:rPr>
            </w:pPr>
          </w:p>
          <w:p w:rsidR="006F6081" w:rsidRPr="00961875" w:rsidRDefault="00857CC2" w:rsidP="00961875">
            <w:pPr>
              <w:pStyle w:val="Default"/>
              <w:rPr>
                <w:sz w:val="14"/>
                <w:szCs w:val="14"/>
                <w:lang w:val="uk-UA"/>
              </w:rPr>
            </w:pPr>
            <w:r w:rsidRPr="00961875">
              <w:rPr>
                <w:sz w:val="14"/>
                <w:szCs w:val="14"/>
                <w:lang w:val="uk-UA"/>
              </w:rPr>
              <w:t>13.</w:t>
            </w:r>
            <w:r w:rsidR="006F6081" w:rsidRPr="00961875">
              <w:rPr>
                <w:sz w:val="14"/>
                <w:szCs w:val="14"/>
                <w:lang w:val="uk-UA"/>
              </w:rPr>
              <w:t>Дата відкриття рахунку (</w:t>
            </w:r>
            <w:proofErr w:type="spellStart"/>
            <w:r w:rsidR="006F6081" w:rsidRPr="00961875">
              <w:rPr>
                <w:sz w:val="14"/>
                <w:szCs w:val="14"/>
                <w:lang w:val="uk-UA"/>
              </w:rPr>
              <w:t>ів</w:t>
            </w:r>
            <w:proofErr w:type="spellEnd"/>
            <w:r w:rsidR="006F6081" w:rsidRPr="00961875">
              <w:rPr>
                <w:sz w:val="14"/>
                <w:szCs w:val="14"/>
                <w:lang w:val="uk-UA"/>
              </w:rPr>
              <w:t>) «_____» _____________ 20___ р. </w:t>
            </w:r>
          </w:p>
          <w:p w:rsidR="006F6081" w:rsidRPr="00961875" w:rsidRDefault="006F6081" w:rsidP="00961875">
            <w:pPr>
              <w:pStyle w:val="Default"/>
              <w:rPr>
                <w:sz w:val="14"/>
                <w:szCs w:val="14"/>
                <w:lang w:val="uk-UA"/>
              </w:rPr>
            </w:pPr>
          </w:p>
          <w:tbl>
            <w:tblPr>
              <w:tblStyle w:val="ab"/>
              <w:tblW w:w="0" w:type="auto"/>
              <w:tblLayout w:type="fixed"/>
              <w:tblLook w:val="04A0" w:firstRow="1" w:lastRow="0" w:firstColumn="1" w:lastColumn="0" w:noHBand="0" w:noVBand="1"/>
            </w:tblPr>
            <w:tblGrid>
              <w:gridCol w:w="2122"/>
              <w:gridCol w:w="3118"/>
              <w:gridCol w:w="2410"/>
              <w:gridCol w:w="3141"/>
            </w:tblGrid>
            <w:tr w:rsidR="006F6081" w:rsidRPr="00961875" w:rsidTr="0032531D">
              <w:trPr>
                <w:trHeight w:val="70"/>
              </w:trPr>
              <w:tc>
                <w:tcPr>
                  <w:tcW w:w="2122" w:type="dxa"/>
                  <w:tcBorders>
                    <w:top w:val="single" w:sz="4" w:space="0" w:color="auto"/>
                    <w:left w:val="single" w:sz="4" w:space="0" w:color="auto"/>
                    <w:bottom w:val="single" w:sz="4" w:space="0" w:color="auto"/>
                    <w:right w:val="single" w:sz="4" w:space="0" w:color="auto"/>
                  </w:tcBorders>
                  <w:hideMark/>
                </w:tcPr>
                <w:p w:rsidR="006F6081" w:rsidRPr="00961875" w:rsidRDefault="006F6081" w:rsidP="00961875">
                  <w:pPr>
                    <w:rPr>
                      <w:rFonts w:ascii="Times New Roman" w:eastAsia="Times New Roman" w:hAnsi="Times New Roman" w:cs="Times New Roman"/>
                      <w:sz w:val="14"/>
                      <w:szCs w:val="14"/>
                    </w:rPr>
                  </w:pPr>
                  <w:r w:rsidRPr="00961875">
                    <w:rPr>
                      <w:rFonts w:ascii="Times New Roman" w:hAnsi="Times New Roman" w:cs="Times New Roman"/>
                      <w:sz w:val="14"/>
                      <w:szCs w:val="14"/>
                    </w:rPr>
                    <w:t>№ балансового рахунку</w:t>
                  </w:r>
                </w:p>
              </w:tc>
              <w:tc>
                <w:tcPr>
                  <w:tcW w:w="3118" w:type="dxa"/>
                  <w:tcBorders>
                    <w:top w:val="single" w:sz="4" w:space="0" w:color="auto"/>
                    <w:left w:val="single" w:sz="4" w:space="0" w:color="auto"/>
                    <w:bottom w:val="single" w:sz="4" w:space="0" w:color="auto"/>
                    <w:right w:val="single" w:sz="4" w:space="0" w:color="auto"/>
                  </w:tcBorders>
                  <w:hideMark/>
                </w:tcPr>
                <w:p w:rsidR="006F6081" w:rsidRPr="00961875" w:rsidRDefault="006F6081" w:rsidP="00961875">
                  <w:pPr>
                    <w:rPr>
                      <w:rFonts w:ascii="Times New Roman" w:eastAsia="Times New Roman" w:hAnsi="Times New Roman" w:cs="Times New Roman"/>
                      <w:sz w:val="14"/>
                      <w:szCs w:val="14"/>
                    </w:rPr>
                  </w:pPr>
                  <w:r w:rsidRPr="00961875">
                    <w:rPr>
                      <w:rFonts w:ascii="Times New Roman" w:hAnsi="Times New Roman" w:cs="Times New Roman"/>
                      <w:sz w:val="14"/>
                      <w:szCs w:val="14"/>
                    </w:rPr>
                    <w:t>№ особового рахунку</w:t>
                  </w:r>
                </w:p>
              </w:tc>
              <w:tc>
                <w:tcPr>
                  <w:tcW w:w="2410" w:type="dxa"/>
                  <w:vMerge w:val="restart"/>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hAnsi="Times New Roman" w:cs="Times New Roman"/>
                      <w:sz w:val="14"/>
                      <w:szCs w:val="14"/>
                    </w:rPr>
                  </w:pPr>
                </w:p>
                <w:p w:rsidR="006F6081" w:rsidRPr="00961875" w:rsidRDefault="002940F4" w:rsidP="00961875">
                  <w:pPr>
                    <w:rPr>
                      <w:rFonts w:ascii="Times New Roman" w:hAnsi="Times New Roman" w:cs="Times New Roman"/>
                      <w:sz w:val="14"/>
                      <w:szCs w:val="14"/>
                    </w:rPr>
                  </w:pPr>
                  <w:r w:rsidRPr="00961875">
                    <w:rPr>
                      <w:rFonts w:ascii="Times New Roman" w:hAnsi="Times New Roman" w:cs="Times New Roman"/>
                      <w:sz w:val="14"/>
                      <w:szCs w:val="14"/>
                    </w:rPr>
                    <w:t>16.</w:t>
                  </w:r>
                  <w:r w:rsidR="006F6081" w:rsidRPr="00961875">
                    <w:rPr>
                      <w:rFonts w:ascii="Times New Roman" w:hAnsi="Times New Roman" w:cs="Times New Roman"/>
                      <w:sz w:val="14"/>
                      <w:szCs w:val="14"/>
                    </w:rPr>
                    <w:t>Головний бухгалтер</w:t>
                  </w:r>
                </w:p>
                <w:p w:rsidR="006F6081" w:rsidRPr="00961875" w:rsidRDefault="006F6081" w:rsidP="00961875">
                  <w:pPr>
                    <w:rPr>
                      <w:rFonts w:ascii="Times New Roman" w:eastAsia="Times New Roman" w:hAnsi="Times New Roman" w:cs="Times New Roman"/>
                      <w:sz w:val="14"/>
                      <w:szCs w:val="14"/>
                    </w:rPr>
                  </w:pPr>
                  <w:r w:rsidRPr="00961875">
                    <w:rPr>
                      <w:rFonts w:ascii="Times New Roman" w:hAnsi="Times New Roman" w:cs="Times New Roman"/>
                      <w:i/>
                      <w:sz w:val="14"/>
                      <w:szCs w:val="14"/>
                    </w:rPr>
                    <w:t>(інша відповідальна особа, яка контролює правильність присвоєння номера рахунку)</w:t>
                  </w:r>
                </w:p>
              </w:tc>
              <w:tc>
                <w:tcPr>
                  <w:tcW w:w="3141" w:type="dxa"/>
                  <w:vMerge w:val="restart"/>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hAnsi="Times New Roman" w:cs="Times New Roman"/>
                      <w:sz w:val="14"/>
                      <w:szCs w:val="14"/>
                    </w:rPr>
                  </w:pPr>
                </w:p>
                <w:p w:rsidR="006F6081" w:rsidRPr="00961875" w:rsidRDefault="006F6081" w:rsidP="00961875">
                  <w:pPr>
                    <w:rPr>
                      <w:rFonts w:ascii="Times New Roman" w:hAnsi="Times New Roman" w:cs="Times New Roman"/>
                      <w:sz w:val="14"/>
                      <w:szCs w:val="14"/>
                    </w:rPr>
                  </w:pPr>
                </w:p>
                <w:p w:rsidR="006F6081" w:rsidRPr="00961875" w:rsidRDefault="006F6081" w:rsidP="00961875">
                  <w:pPr>
                    <w:rPr>
                      <w:rFonts w:ascii="Times New Roman" w:hAnsi="Times New Roman" w:cs="Times New Roman"/>
                      <w:sz w:val="14"/>
                      <w:szCs w:val="14"/>
                    </w:rPr>
                  </w:pPr>
                  <w:r w:rsidRPr="00961875">
                    <w:rPr>
                      <w:rFonts w:ascii="Times New Roman" w:hAnsi="Times New Roman" w:cs="Times New Roman"/>
                      <w:sz w:val="14"/>
                      <w:szCs w:val="14"/>
                    </w:rPr>
                    <w:t>________________________________</w:t>
                  </w:r>
                </w:p>
                <w:p w:rsidR="006F6081" w:rsidRPr="00961875" w:rsidRDefault="006F6081" w:rsidP="00961875">
                  <w:pPr>
                    <w:jc w:val="center"/>
                    <w:rPr>
                      <w:rFonts w:ascii="Times New Roman" w:eastAsia="Times New Roman" w:hAnsi="Times New Roman" w:cs="Times New Roman"/>
                      <w:i/>
                      <w:sz w:val="14"/>
                      <w:szCs w:val="14"/>
                    </w:rPr>
                  </w:pPr>
                  <w:r w:rsidRPr="00961875">
                    <w:rPr>
                      <w:rFonts w:ascii="Times New Roman" w:hAnsi="Times New Roman" w:cs="Times New Roman"/>
                      <w:i/>
                      <w:sz w:val="14"/>
                      <w:szCs w:val="14"/>
                    </w:rPr>
                    <w:t>(підпис)</w:t>
                  </w:r>
                </w:p>
              </w:tc>
            </w:tr>
            <w:tr w:rsidR="006F6081" w:rsidRPr="00961875" w:rsidTr="0032531D">
              <w:trPr>
                <w:trHeight w:val="189"/>
              </w:trPr>
              <w:tc>
                <w:tcPr>
                  <w:tcW w:w="2122"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3118"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sz w:val="14"/>
                      <w:szCs w:val="14"/>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i/>
                      <w:sz w:val="14"/>
                      <w:szCs w:val="14"/>
                    </w:rPr>
                  </w:pPr>
                </w:p>
              </w:tc>
            </w:tr>
            <w:tr w:rsidR="006F6081" w:rsidRPr="00961875" w:rsidTr="0032531D">
              <w:trPr>
                <w:trHeight w:val="175"/>
              </w:trPr>
              <w:tc>
                <w:tcPr>
                  <w:tcW w:w="2122"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3118"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sz w:val="14"/>
                      <w:szCs w:val="14"/>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i/>
                      <w:sz w:val="14"/>
                      <w:szCs w:val="14"/>
                    </w:rPr>
                  </w:pPr>
                </w:p>
              </w:tc>
            </w:tr>
            <w:tr w:rsidR="006F6081" w:rsidRPr="00961875" w:rsidTr="0032531D">
              <w:trPr>
                <w:trHeight w:val="94"/>
              </w:trPr>
              <w:tc>
                <w:tcPr>
                  <w:tcW w:w="2122"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3118"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sz w:val="14"/>
                      <w:szCs w:val="14"/>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i/>
                      <w:sz w:val="14"/>
                      <w:szCs w:val="14"/>
                    </w:rPr>
                  </w:pPr>
                </w:p>
              </w:tc>
            </w:tr>
            <w:tr w:rsidR="006F6081" w:rsidRPr="00961875" w:rsidTr="0032531D">
              <w:trPr>
                <w:trHeight w:val="135"/>
              </w:trPr>
              <w:tc>
                <w:tcPr>
                  <w:tcW w:w="2122"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3118" w:type="dxa"/>
                  <w:tcBorders>
                    <w:top w:val="single" w:sz="4" w:space="0" w:color="auto"/>
                    <w:left w:val="single" w:sz="4" w:space="0" w:color="auto"/>
                    <w:bottom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sz w:val="14"/>
                      <w:szCs w:val="14"/>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i/>
                      <w:sz w:val="14"/>
                      <w:szCs w:val="14"/>
                    </w:rPr>
                  </w:pPr>
                </w:p>
              </w:tc>
            </w:tr>
            <w:tr w:rsidR="006F6081" w:rsidRPr="00961875" w:rsidTr="006F6081">
              <w:trPr>
                <w:trHeight w:val="84"/>
              </w:trPr>
              <w:tc>
                <w:tcPr>
                  <w:tcW w:w="2122" w:type="dxa"/>
                  <w:tcBorders>
                    <w:top w:val="single" w:sz="4" w:space="0" w:color="auto"/>
                    <w:left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3118" w:type="dxa"/>
                  <w:tcBorders>
                    <w:top w:val="single" w:sz="4" w:space="0" w:color="auto"/>
                    <w:left w:val="single" w:sz="4" w:space="0" w:color="auto"/>
                    <w:right w:val="single" w:sz="4" w:space="0" w:color="auto"/>
                  </w:tcBorders>
                </w:tcPr>
                <w:p w:rsidR="006F6081" w:rsidRPr="00961875" w:rsidRDefault="006F6081" w:rsidP="00961875">
                  <w:pPr>
                    <w:rPr>
                      <w:rFonts w:ascii="Times New Roman" w:eastAsia="Times New Roman" w:hAnsi="Times New Roman" w:cs="Times New Roman"/>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sz w:val="14"/>
                      <w:szCs w:val="14"/>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6F6081" w:rsidRPr="00961875" w:rsidRDefault="006F6081" w:rsidP="00961875">
                  <w:pPr>
                    <w:rPr>
                      <w:rFonts w:ascii="Times New Roman" w:eastAsia="Times New Roman" w:hAnsi="Times New Roman" w:cs="Times New Roman"/>
                      <w:i/>
                      <w:sz w:val="14"/>
                      <w:szCs w:val="14"/>
                    </w:rPr>
                  </w:pPr>
                </w:p>
              </w:tc>
            </w:tr>
          </w:tbl>
          <w:p w:rsidR="006F6081" w:rsidRPr="00961875" w:rsidRDefault="006F6081" w:rsidP="00961875">
            <w:pPr>
              <w:pStyle w:val="Default"/>
              <w:rPr>
                <w:sz w:val="14"/>
                <w:szCs w:val="14"/>
                <w:lang w:val="uk-UA"/>
              </w:rPr>
            </w:pPr>
          </w:p>
        </w:tc>
      </w:tr>
    </w:tbl>
    <w:p w:rsidR="00330EEB" w:rsidRPr="00961875" w:rsidRDefault="00330EEB" w:rsidP="00961875">
      <w:pPr>
        <w:pStyle w:val="Default"/>
        <w:rPr>
          <w:sz w:val="14"/>
          <w:szCs w:val="14"/>
        </w:rPr>
      </w:pPr>
    </w:p>
    <w:p w:rsidR="00154AC6" w:rsidRPr="00961875" w:rsidRDefault="00154AC6" w:rsidP="00961875">
      <w:pPr>
        <w:pStyle w:val="Default"/>
        <w:rPr>
          <w:sz w:val="14"/>
          <w:szCs w:val="14"/>
        </w:rPr>
      </w:pPr>
    </w:p>
    <w:p w:rsidR="00154AC6" w:rsidRPr="00961875" w:rsidRDefault="00154AC6" w:rsidP="00961875">
      <w:pPr>
        <w:rPr>
          <w:rFonts w:ascii="Times New Roman" w:hAnsi="Times New Roman" w:cs="Times New Roman"/>
          <w:color w:val="000000"/>
          <w:sz w:val="14"/>
          <w:szCs w:val="14"/>
        </w:rPr>
      </w:pPr>
      <w:r w:rsidRPr="00961875">
        <w:rPr>
          <w:sz w:val="14"/>
          <w:szCs w:val="14"/>
        </w:rPr>
        <w:br w:type="page"/>
      </w:r>
    </w:p>
    <w:p w:rsidR="00154AC6" w:rsidRPr="00961875" w:rsidRDefault="00154AC6" w:rsidP="00961875">
      <w:pPr>
        <w:pStyle w:val="3"/>
        <w:jc w:val="center"/>
        <w:rPr>
          <w:rFonts w:ascii="Times New Roman" w:hAnsi="Times New Roman" w:cs="Times New Roman"/>
          <w:sz w:val="20"/>
          <w:szCs w:val="20"/>
        </w:rPr>
      </w:pPr>
      <w:r w:rsidRPr="00961875">
        <w:rPr>
          <w:rFonts w:ascii="Times New Roman" w:hAnsi="Times New Roman" w:cs="Times New Roman"/>
          <w:color w:val="000000"/>
          <w:sz w:val="20"/>
          <w:szCs w:val="20"/>
        </w:rPr>
        <w:lastRenderedPageBreak/>
        <w:t>ДОВІДКА</w:t>
      </w:r>
      <w:r w:rsidRPr="00961875">
        <w:rPr>
          <w:rFonts w:ascii="Times New Roman" w:hAnsi="Times New Roman" w:cs="Times New Roman"/>
          <w:sz w:val="20"/>
          <w:szCs w:val="20"/>
        </w:rPr>
        <w:br/>
      </w:r>
      <w:r w:rsidRPr="00961875">
        <w:rPr>
          <w:rFonts w:ascii="Times New Roman" w:hAnsi="Times New Roman" w:cs="Times New Roman"/>
          <w:color w:val="000000"/>
          <w:sz w:val="20"/>
          <w:szCs w:val="20"/>
        </w:rPr>
        <w:t>про систему гарантування вкладів фізичних осіб</w:t>
      </w:r>
    </w:p>
    <w:tbl>
      <w:tblPr>
        <w:tblW w:w="10207" w:type="dxa"/>
        <w:tblCellSpacing w:w="30" w:type="dxa"/>
        <w:tblInd w:w="-294"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11"/>
        <w:gridCol w:w="7796"/>
      </w:tblGrid>
      <w:tr w:rsidR="00154AC6" w:rsidRPr="00961875" w:rsidTr="00D126B1">
        <w:trPr>
          <w:trHeight w:val="1429"/>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0" w:name="194"/>
            <w:r w:rsidRPr="00961875">
              <w:rPr>
                <w:rFonts w:ascii="Times New Roman" w:hAnsi="Times New Roman" w:cs="Times New Roman"/>
                <w:color w:val="000000"/>
                <w:sz w:val="20"/>
                <w:szCs w:val="20"/>
                <w:lang w:val="uk-UA"/>
              </w:rPr>
              <w:t>Вклади у</w:t>
            </w:r>
            <w:r w:rsidRPr="00961875">
              <w:rPr>
                <w:rFonts w:ascii="Times New Roman" w:hAnsi="Times New Roman" w:cs="Times New Roman"/>
                <w:color w:val="000000"/>
                <w:sz w:val="20"/>
                <w:szCs w:val="20"/>
              </w:rPr>
              <w:t xml:space="preserve"> </w:t>
            </w:r>
            <w:r w:rsidRPr="00961875">
              <w:rPr>
                <w:rFonts w:ascii="Times New Roman" w:hAnsi="Times New Roman" w:cs="Times New Roman"/>
                <w:sz w:val="20"/>
                <w:szCs w:val="20"/>
                <w:lang w:val="uk-UA"/>
              </w:rPr>
              <w:t>ПУБЛІЧНЕ АКЦІОНЕРНЕ ТОВАРИСТВО «БАНК «УКРАЇНСЬКИЙ КАПІТАЛ»</w:t>
            </w:r>
            <w:r w:rsidRPr="00961875">
              <w:rPr>
                <w:rFonts w:ascii="Times New Roman" w:hAnsi="Times New Roman" w:cs="Times New Roman"/>
                <w:sz w:val="20"/>
                <w:szCs w:val="20"/>
              </w:rPr>
              <w:t xml:space="preserve"> </w:t>
            </w:r>
            <w:r w:rsidRPr="00961875">
              <w:rPr>
                <w:rFonts w:ascii="Times New Roman" w:hAnsi="Times New Roman" w:cs="Times New Roman"/>
                <w:color w:val="000000"/>
                <w:sz w:val="20"/>
                <w:szCs w:val="20"/>
                <w:lang w:val="uk-UA"/>
              </w:rPr>
              <w:t>гарантовано</w:t>
            </w:r>
          </w:p>
        </w:tc>
        <w:tc>
          <w:tcPr>
            <w:tcW w:w="7706"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1" w:name="195"/>
            <w:bookmarkEnd w:id="0"/>
            <w:r w:rsidRPr="00961875">
              <w:rPr>
                <w:rFonts w:ascii="Times New Roman" w:hAnsi="Times New Roman" w:cs="Times New Roman"/>
                <w:color w:val="000000"/>
                <w:sz w:val="20"/>
                <w:szCs w:val="20"/>
                <w:lang w:val="uk-UA"/>
              </w:rPr>
              <w:t>Фондом гарантування вкладів фізичних осіб (далі - Фонд)</w:t>
            </w:r>
          </w:p>
        </w:tc>
        <w:bookmarkEnd w:id="1"/>
      </w:tr>
      <w:tr w:rsidR="00154AC6" w:rsidRPr="00961875" w:rsidTr="00FD2151">
        <w:trPr>
          <w:trHeight w:val="10093"/>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2" w:name="196"/>
            <w:r w:rsidRPr="00961875">
              <w:rPr>
                <w:rFonts w:ascii="Times New Roman" w:hAnsi="Times New Roman" w:cs="Times New Roman"/>
                <w:color w:val="000000"/>
                <w:sz w:val="20"/>
                <w:szCs w:val="20"/>
                <w:lang w:val="uk-UA"/>
              </w:rPr>
              <w:t>Обмеження гарантії</w:t>
            </w:r>
          </w:p>
        </w:tc>
        <w:tc>
          <w:tcPr>
            <w:tcW w:w="7706"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3" w:name="197"/>
            <w:bookmarkEnd w:id="2"/>
            <w:r w:rsidRPr="00961875">
              <w:rPr>
                <w:rFonts w:ascii="Times New Roman" w:hAnsi="Times New Roman" w:cs="Times New Roman"/>
                <w:color w:val="000000"/>
                <w:sz w:val="20"/>
                <w:szCs w:val="20"/>
                <w:lang w:val="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961875">
              <w:rPr>
                <w:rFonts w:ascii="Times New Roman" w:hAnsi="Times New Roman" w:cs="Times New Roman"/>
                <w:color w:val="0000FF"/>
                <w:sz w:val="20"/>
                <w:szCs w:val="20"/>
                <w:lang w:val="uk-UA"/>
              </w:rPr>
              <w:t>статті 77 Закону України "Про банки і банківську діяльність"</w:t>
            </w:r>
            <w:r w:rsidRPr="00961875">
              <w:rPr>
                <w:rFonts w:ascii="Times New Roman" w:hAnsi="Times New Roman" w:cs="Times New Roman"/>
                <w:color w:val="000000"/>
                <w:sz w:val="20"/>
                <w:szCs w:val="20"/>
                <w:lang w:val="uk-UA"/>
              </w:rPr>
              <w:t>,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Гранична сума розміру відшкодування коштів за вкладами встановлюється відповідно до </w:t>
            </w:r>
            <w:r w:rsidRPr="00961875">
              <w:rPr>
                <w:rFonts w:ascii="Times New Roman" w:hAnsi="Times New Roman" w:cs="Times New Roman"/>
                <w:color w:val="0000FF"/>
                <w:sz w:val="20"/>
                <w:szCs w:val="20"/>
                <w:lang w:val="uk-UA"/>
              </w:rPr>
              <w:t>статті 26 Закону України "Про систему гарантування вкладів фізичних осіб"</w:t>
            </w:r>
            <w:r w:rsidRPr="00961875">
              <w:rPr>
                <w:rFonts w:ascii="Times New Roman" w:hAnsi="Times New Roman" w:cs="Times New Roman"/>
                <w:color w:val="000000"/>
                <w:sz w:val="20"/>
                <w:szCs w:val="20"/>
                <w:lang w:val="uk-UA"/>
              </w:rPr>
              <w:t xml:space="preserve"> та становить</w:t>
            </w:r>
            <w:r w:rsidR="00FD2151" w:rsidRPr="00961875">
              <w:rPr>
                <w:rFonts w:ascii="Times New Roman" w:hAnsi="Times New Roman" w:cs="Times New Roman"/>
                <w:color w:val="000000"/>
                <w:sz w:val="20"/>
                <w:szCs w:val="20"/>
                <w:lang w:val="uk-UA"/>
              </w:rPr>
              <w:t xml:space="preserve"> </w:t>
            </w:r>
            <w:r w:rsidRPr="00961875">
              <w:rPr>
                <w:rFonts w:ascii="Times New Roman" w:hAnsi="Times New Roman" w:cs="Times New Roman"/>
                <w:color w:val="000000"/>
                <w:sz w:val="20"/>
                <w:szCs w:val="20"/>
                <w:lang w:val="uk-UA"/>
              </w:rPr>
              <w:t>200 000,00 (Двісті тисяч) гривень.</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Відповідно до </w:t>
            </w:r>
            <w:r w:rsidRPr="00961875">
              <w:rPr>
                <w:rFonts w:ascii="Times New Roman" w:hAnsi="Times New Roman" w:cs="Times New Roman"/>
                <w:color w:val="0000FF"/>
                <w:sz w:val="20"/>
                <w:szCs w:val="20"/>
                <w:lang w:val="uk-UA"/>
              </w:rPr>
              <w:t>частини четвертої статті 26 Закону України "Про систему гарантування вкладів фізичних осіб"</w:t>
            </w:r>
            <w:r w:rsidRPr="00961875">
              <w:rPr>
                <w:rFonts w:ascii="Times New Roman" w:hAnsi="Times New Roman" w:cs="Times New Roman"/>
                <w:color w:val="000000"/>
                <w:sz w:val="20"/>
                <w:szCs w:val="20"/>
                <w:lang w:val="uk-UA"/>
              </w:rPr>
              <w:t xml:space="preserve"> не відшкодовуються кошти:</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1) передані банку в довірче управління;</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2) за вкладом у розмірі менше 10 гривень;</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3) за вкладом, підтвердженим ощадним (депозитним) сертифікатом на пред'явника;</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961875">
              <w:rPr>
                <w:rFonts w:ascii="Times New Roman" w:hAnsi="Times New Roman" w:cs="Times New Roman"/>
                <w:color w:val="0000FF"/>
                <w:sz w:val="20"/>
                <w:szCs w:val="20"/>
                <w:lang w:val="uk-UA"/>
              </w:rPr>
              <w:t>статті 77 Закону України "Про банки і банківську діяльність"</w:t>
            </w:r>
            <w:r w:rsidRPr="00961875">
              <w:rPr>
                <w:rFonts w:ascii="Times New Roman" w:hAnsi="Times New Roman" w:cs="Times New Roman"/>
                <w:color w:val="000000"/>
                <w:sz w:val="20"/>
                <w:szCs w:val="20"/>
                <w:lang w:val="uk-UA"/>
              </w:rPr>
              <w:t>, - протягом року до дня прийняття такого рішення);</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961875">
              <w:rPr>
                <w:rFonts w:ascii="Times New Roman" w:hAnsi="Times New Roman" w:cs="Times New Roman"/>
                <w:color w:val="0000FF"/>
                <w:sz w:val="20"/>
                <w:szCs w:val="20"/>
                <w:lang w:val="uk-UA"/>
              </w:rPr>
              <w:t>статті 77 Закону України "Про банки і банківську діяльність"</w:t>
            </w:r>
            <w:r w:rsidRPr="00961875">
              <w:rPr>
                <w:rFonts w:ascii="Times New Roman" w:hAnsi="Times New Roman" w:cs="Times New Roman"/>
                <w:color w:val="000000"/>
                <w:sz w:val="20"/>
                <w:szCs w:val="20"/>
                <w:lang w:val="uk-UA"/>
              </w:rPr>
              <w:t>, - один рік до дня прийняття такого рішення);</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6) розміщені на вклад власником істотної участі у банку;</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961875">
              <w:rPr>
                <w:rFonts w:ascii="Times New Roman" w:hAnsi="Times New Roman" w:cs="Times New Roman"/>
                <w:color w:val="0000FF"/>
                <w:sz w:val="20"/>
                <w:szCs w:val="20"/>
                <w:lang w:val="uk-UA"/>
              </w:rPr>
              <w:t>статті 52 Закону України "Про банки і банківську діяльність"</w:t>
            </w:r>
            <w:r w:rsidRPr="00961875">
              <w:rPr>
                <w:rFonts w:ascii="Times New Roman" w:hAnsi="Times New Roman" w:cs="Times New Roman"/>
                <w:color w:val="000000"/>
                <w:sz w:val="20"/>
                <w:szCs w:val="20"/>
                <w:lang w:val="uk-UA"/>
              </w:rPr>
              <w:t>, або мають інші фінансові привілеї від банку;</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9) за вкладами у філіях іноземних банків;</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10) за вкладами у банківських металах;</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11) розміщені на рахунках, що перебувають під арештом за рішенням суду</w:t>
            </w:r>
          </w:p>
        </w:tc>
        <w:bookmarkEnd w:id="3"/>
      </w:tr>
      <w:tr w:rsidR="00154AC6" w:rsidRPr="00961875" w:rsidTr="00D126B1">
        <w:trPr>
          <w:trHeight w:val="510"/>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4" w:name="198"/>
            <w:r w:rsidRPr="00961875">
              <w:rPr>
                <w:rFonts w:ascii="Times New Roman" w:hAnsi="Times New Roman" w:cs="Times New Roman"/>
                <w:color w:val="000000"/>
                <w:sz w:val="20"/>
                <w:szCs w:val="20"/>
                <w:lang w:val="uk-UA"/>
              </w:rPr>
              <w:t>Якщо у вкладника більше одного вкладу в банку</w:t>
            </w:r>
          </w:p>
        </w:tc>
        <w:tc>
          <w:tcPr>
            <w:tcW w:w="7706"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5" w:name="199"/>
            <w:bookmarkEnd w:id="4"/>
            <w:r w:rsidRPr="00961875">
              <w:rPr>
                <w:rFonts w:ascii="Times New Roman" w:hAnsi="Times New Roman" w:cs="Times New Roman"/>
                <w:color w:val="000000"/>
                <w:sz w:val="20"/>
                <w:szCs w:val="20"/>
                <w:lang w:val="uk-UA"/>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r w:rsidRPr="00961875">
              <w:rPr>
                <w:rFonts w:ascii="Times New Roman" w:hAnsi="Times New Roman" w:cs="Times New Roman"/>
                <w:color w:val="0000FF"/>
                <w:sz w:val="20"/>
                <w:szCs w:val="20"/>
                <w:lang w:val="uk-UA"/>
              </w:rPr>
              <w:t>статті 26 Закону України "Про систему гарантування вкладів фізичних осіб"</w:t>
            </w:r>
          </w:p>
        </w:tc>
        <w:bookmarkEnd w:id="5"/>
      </w:tr>
      <w:tr w:rsidR="00154AC6" w:rsidRPr="00961875" w:rsidTr="00D126B1">
        <w:trPr>
          <w:trHeight w:val="60"/>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6" w:name="200"/>
            <w:r w:rsidRPr="00961875">
              <w:rPr>
                <w:rFonts w:ascii="Times New Roman" w:hAnsi="Times New Roman" w:cs="Times New Roman"/>
                <w:color w:val="000000"/>
                <w:sz w:val="20"/>
                <w:szCs w:val="20"/>
                <w:lang w:val="uk-UA"/>
              </w:rPr>
              <w:t>Період відшкодування у разі віднесення банку до категорії неплатоспроможних</w:t>
            </w:r>
          </w:p>
        </w:tc>
        <w:tc>
          <w:tcPr>
            <w:tcW w:w="7706"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7" w:name="201"/>
            <w:bookmarkEnd w:id="6"/>
            <w:r w:rsidRPr="00961875">
              <w:rPr>
                <w:rFonts w:ascii="Times New Roman" w:hAnsi="Times New Roman" w:cs="Times New Roman"/>
                <w:color w:val="000000"/>
                <w:sz w:val="20"/>
                <w:szCs w:val="20"/>
                <w:lang w:val="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Фонд має право не включати до розрахунку гарантованої суми відшкодування кошти </w:t>
            </w:r>
            <w:r w:rsidRPr="00961875">
              <w:rPr>
                <w:rFonts w:ascii="Times New Roman" w:hAnsi="Times New Roman" w:cs="Times New Roman"/>
                <w:color w:val="000000"/>
                <w:sz w:val="20"/>
                <w:szCs w:val="20"/>
                <w:lang w:val="uk-UA"/>
              </w:rPr>
              <w:lastRenderedPageBreak/>
              <w:t>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bookmarkEnd w:id="7"/>
      </w:tr>
      <w:tr w:rsidR="00154AC6" w:rsidRPr="00961875" w:rsidTr="00D126B1">
        <w:trPr>
          <w:trHeight w:val="60"/>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8" w:name="202"/>
            <w:r w:rsidRPr="00961875">
              <w:rPr>
                <w:rFonts w:ascii="Times New Roman" w:hAnsi="Times New Roman" w:cs="Times New Roman"/>
                <w:color w:val="000000"/>
                <w:sz w:val="20"/>
                <w:szCs w:val="20"/>
                <w:lang w:val="uk-UA"/>
              </w:rPr>
              <w:lastRenderedPageBreak/>
              <w:t>Валюта відшкодування</w:t>
            </w:r>
          </w:p>
        </w:tc>
        <w:tc>
          <w:tcPr>
            <w:tcW w:w="7706"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jc w:val="both"/>
              <w:rPr>
                <w:rFonts w:ascii="Times New Roman" w:hAnsi="Times New Roman" w:cs="Times New Roman"/>
                <w:sz w:val="20"/>
                <w:szCs w:val="20"/>
                <w:lang w:val="uk-UA"/>
              </w:rPr>
            </w:pPr>
            <w:bookmarkStart w:id="9" w:name="203"/>
            <w:bookmarkEnd w:id="8"/>
            <w:r w:rsidRPr="00961875">
              <w:rPr>
                <w:rFonts w:ascii="Times New Roman" w:hAnsi="Times New Roman" w:cs="Times New Roman"/>
                <w:color w:val="000000"/>
                <w:sz w:val="20"/>
                <w:szCs w:val="20"/>
                <w:lang w:val="uk-UA"/>
              </w:rPr>
              <w:t xml:space="preserve">Відшкодування коштів за вкладом (за договорами банківського вкладу /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r w:rsidRPr="00961875">
              <w:rPr>
                <w:rFonts w:ascii="Times New Roman" w:hAnsi="Times New Roman" w:cs="Times New Roman"/>
                <w:color w:val="0000FF"/>
                <w:sz w:val="20"/>
                <w:szCs w:val="20"/>
                <w:lang w:val="uk-UA"/>
              </w:rPr>
              <w:t>статті 36 Закону України "Про систему гарантування вкладів фізичних осіб"</w:t>
            </w:r>
            <w:r w:rsidRPr="00961875">
              <w:rPr>
                <w:rFonts w:ascii="Times New Roman" w:hAnsi="Times New Roman" w:cs="Times New Roman"/>
                <w:color w:val="000000"/>
                <w:sz w:val="20"/>
                <w:szCs w:val="20"/>
                <w:lang w:val="uk-UA"/>
              </w:rPr>
              <w:t>.</w:t>
            </w:r>
            <w:r w:rsidRPr="00961875">
              <w:rPr>
                <w:rFonts w:ascii="Times New Roman" w:hAnsi="Times New Roman" w:cs="Times New Roman"/>
                <w:sz w:val="20"/>
                <w:szCs w:val="20"/>
                <w:lang w:val="uk-UA"/>
              </w:rPr>
              <w:br/>
            </w:r>
            <w:r w:rsidRPr="00961875">
              <w:rPr>
                <w:rFonts w:ascii="Times New Roman" w:hAnsi="Times New Roman" w:cs="Times New Roman"/>
                <w:color w:val="000000"/>
                <w:sz w:val="20"/>
                <w:szCs w:val="20"/>
                <w:lang w:val="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961875">
              <w:rPr>
                <w:rFonts w:ascii="Times New Roman" w:hAnsi="Times New Roman" w:cs="Times New Roman"/>
                <w:color w:val="0000FF"/>
                <w:sz w:val="20"/>
                <w:szCs w:val="20"/>
                <w:lang w:val="uk-UA"/>
              </w:rPr>
              <w:t>статті 77 Закону України "Про банки і банківську діяльність"</w:t>
            </w:r>
            <w:r w:rsidRPr="00961875">
              <w:rPr>
                <w:rFonts w:ascii="Times New Roman" w:hAnsi="Times New Roman" w:cs="Times New Roman"/>
                <w:color w:val="000000"/>
                <w:sz w:val="20"/>
                <w:szCs w:val="20"/>
                <w:lang w:val="uk-UA"/>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bookmarkEnd w:id="9"/>
      </w:tr>
      <w:tr w:rsidR="00DB0EBD" w:rsidRPr="00961875" w:rsidTr="00D126B1">
        <w:trPr>
          <w:trHeight w:val="60"/>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DB0EBD" w:rsidP="00961875">
            <w:pPr>
              <w:spacing w:after="0" w:line="240" w:lineRule="auto"/>
              <w:rPr>
                <w:rFonts w:ascii="Times New Roman" w:hAnsi="Times New Roman" w:cs="Times New Roman"/>
                <w:sz w:val="20"/>
                <w:szCs w:val="20"/>
                <w:lang w:val="uk-UA"/>
              </w:rPr>
            </w:pPr>
            <w:bookmarkStart w:id="10" w:name="204"/>
            <w:r w:rsidRPr="00961875">
              <w:rPr>
                <w:rFonts w:ascii="Times New Roman" w:hAnsi="Times New Roman" w:cs="Times New Roman"/>
                <w:color w:val="000000"/>
                <w:sz w:val="16"/>
                <w:szCs w:val="16"/>
                <w:lang w:val="uk-UA"/>
              </w:rPr>
              <w:t>Контактна інформація</w:t>
            </w:r>
          </w:p>
        </w:tc>
        <w:tc>
          <w:tcPr>
            <w:tcW w:w="7706"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DB0EBD" w:rsidP="00961875">
            <w:pPr>
              <w:pStyle w:val="rvps2"/>
              <w:spacing w:before="0" w:beforeAutospacing="0" w:after="0" w:afterAutospacing="0" w:line="276" w:lineRule="auto"/>
              <w:contextualSpacing/>
              <w:jc w:val="both"/>
              <w:rPr>
                <w:rFonts w:eastAsia="Calibri"/>
                <w:color w:val="000000"/>
                <w:sz w:val="18"/>
                <w:szCs w:val="18"/>
              </w:rPr>
            </w:pPr>
            <w:bookmarkStart w:id="11" w:name="205"/>
            <w:bookmarkEnd w:id="10"/>
            <w:r w:rsidRPr="00961875">
              <w:rPr>
                <w:color w:val="000000"/>
                <w:sz w:val="16"/>
                <w:szCs w:val="16"/>
              </w:rPr>
              <w:t>04053, м. Київ, вулиця Січових Стрільців, 17</w:t>
            </w:r>
            <w:r w:rsidRPr="00961875">
              <w:rPr>
                <w:rFonts w:eastAsia="Calibri"/>
                <w:color w:val="000000"/>
                <w:sz w:val="18"/>
                <w:szCs w:val="18"/>
              </w:rPr>
              <w:t xml:space="preserve"> </w:t>
            </w:r>
          </w:p>
          <w:p w:rsidR="00DB0EBD" w:rsidRPr="00961875" w:rsidRDefault="00DB0EBD" w:rsidP="00961875">
            <w:pPr>
              <w:pStyle w:val="rvps2"/>
              <w:spacing w:before="0" w:beforeAutospacing="0" w:after="0" w:afterAutospacing="0" w:line="276" w:lineRule="auto"/>
              <w:contextualSpacing/>
              <w:jc w:val="both"/>
              <w:rPr>
                <w:rFonts w:eastAsiaTheme="minorHAnsi"/>
                <w:color w:val="000000"/>
                <w:sz w:val="16"/>
                <w:szCs w:val="16"/>
                <w:lang w:eastAsia="en-US"/>
              </w:rPr>
            </w:pPr>
            <w:r w:rsidRPr="00961875">
              <w:rPr>
                <w:rFonts w:eastAsiaTheme="minorHAnsi"/>
                <w:color w:val="000000"/>
                <w:sz w:val="16"/>
                <w:szCs w:val="16"/>
                <w:lang w:eastAsia="en-US"/>
              </w:rPr>
              <w:t>Гаряча лінія Фонду гарантування вкладів фізичних осіб:</w:t>
            </w:r>
          </w:p>
          <w:p w:rsidR="00DB0EBD" w:rsidRPr="00961875" w:rsidRDefault="00DB0EBD" w:rsidP="00961875">
            <w:pPr>
              <w:pStyle w:val="rvps2"/>
              <w:spacing w:before="0" w:beforeAutospacing="0" w:after="0" w:afterAutospacing="0" w:line="276" w:lineRule="auto"/>
              <w:contextualSpacing/>
              <w:jc w:val="both"/>
              <w:rPr>
                <w:rFonts w:eastAsiaTheme="minorHAnsi"/>
                <w:color w:val="000000"/>
                <w:sz w:val="16"/>
                <w:szCs w:val="16"/>
                <w:lang w:eastAsia="en-US"/>
              </w:rPr>
            </w:pPr>
            <w:r w:rsidRPr="00961875">
              <w:rPr>
                <w:rFonts w:eastAsiaTheme="minorHAnsi"/>
                <w:color w:val="000000"/>
                <w:sz w:val="16"/>
                <w:szCs w:val="16"/>
                <w:lang w:eastAsia="en-US"/>
              </w:rPr>
              <w:t>0-800-308-108</w:t>
            </w:r>
          </w:p>
          <w:p w:rsidR="00DB0EBD" w:rsidRPr="00961875" w:rsidRDefault="00DB0EBD" w:rsidP="00961875">
            <w:pPr>
              <w:spacing w:after="0" w:line="240" w:lineRule="auto"/>
              <w:rPr>
                <w:rFonts w:ascii="Times New Roman" w:hAnsi="Times New Roman" w:cs="Times New Roman"/>
                <w:sz w:val="20"/>
                <w:szCs w:val="20"/>
                <w:lang w:val="uk-UA"/>
              </w:rPr>
            </w:pPr>
            <w:r w:rsidRPr="00961875">
              <w:rPr>
                <w:rFonts w:ascii="Times New Roman" w:hAnsi="Times New Roman" w:cs="Times New Roman"/>
                <w:color w:val="000000"/>
                <w:sz w:val="16"/>
                <w:szCs w:val="16"/>
                <w:lang w:val="uk-UA"/>
              </w:rPr>
              <w:t>(044) 333-36-55</w:t>
            </w:r>
          </w:p>
        </w:tc>
        <w:bookmarkEnd w:id="11"/>
      </w:tr>
      <w:tr w:rsidR="00DB0EBD" w:rsidRPr="00961875" w:rsidTr="00D126B1">
        <w:trPr>
          <w:trHeight w:val="60"/>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DB0EBD" w:rsidP="00961875">
            <w:pPr>
              <w:spacing w:after="0" w:line="240" w:lineRule="auto"/>
              <w:rPr>
                <w:rFonts w:ascii="Times New Roman" w:hAnsi="Times New Roman" w:cs="Times New Roman"/>
                <w:sz w:val="20"/>
                <w:szCs w:val="20"/>
                <w:lang w:val="uk-UA"/>
              </w:rPr>
            </w:pPr>
            <w:bookmarkStart w:id="12" w:name="206"/>
            <w:r w:rsidRPr="00961875">
              <w:rPr>
                <w:rFonts w:ascii="Times New Roman" w:hAnsi="Times New Roman" w:cs="Times New Roman"/>
                <w:color w:val="000000"/>
                <w:sz w:val="16"/>
                <w:szCs w:val="16"/>
                <w:lang w:val="uk-UA"/>
              </w:rPr>
              <w:t>Докладніша інформація</w:t>
            </w:r>
          </w:p>
        </w:tc>
        <w:tc>
          <w:tcPr>
            <w:tcW w:w="7706"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DB0EBD" w:rsidP="00961875">
            <w:pPr>
              <w:spacing w:after="0" w:line="240" w:lineRule="auto"/>
              <w:rPr>
                <w:rFonts w:ascii="Times New Roman" w:hAnsi="Times New Roman" w:cs="Times New Roman"/>
                <w:sz w:val="20"/>
                <w:szCs w:val="20"/>
                <w:lang w:val="uk-UA"/>
              </w:rPr>
            </w:pPr>
            <w:bookmarkStart w:id="13" w:name="207"/>
            <w:bookmarkEnd w:id="12"/>
            <w:r w:rsidRPr="00961875">
              <w:rPr>
                <w:rFonts w:ascii="Times New Roman" w:hAnsi="Times New Roman" w:cs="Times New Roman"/>
                <w:color w:val="000000"/>
                <w:sz w:val="16"/>
                <w:szCs w:val="16"/>
                <w:u w:val="single"/>
                <w:lang w:val="uk-UA"/>
              </w:rPr>
              <w:t>http://www.fg.gov.ua</w:t>
            </w:r>
          </w:p>
        </w:tc>
        <w:bookmarkEnd w:id="13"/>
      </w:tr>
      <w:tr w:rsidR="00DB0EBD" w:rsidRPr="00961875" w:rsidTr="00D126B1">
        <w:trPr>
          <w:trHeight w:val="760"/>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DB0EBD" w:rsidP="00961875">
            <w:pPr>
              <w:spacing w:after="0" w:line="240" w:lineRule="auto"/>
              <w:rPr>
                <w:rFonts w:ascii="Times New Roman" w:hAnsi="Times New Roman" w:cs="Times New Roman"/>
                <w:sz w:val="20"/>
                <w:szCs w:val="20"/>
                <w:lang w:val="uk-UA"/>
              </w:rPr>
            </w:pPr>
            <w:bookmarkStart w:id="14" w:name="208"/>
            <w:r w:rsidRPr="00961875">
              <w:rPr>
                <w:rFonts w:ascii="Times New Roman" w:hAnsi="Times New Roman" w:cs="Times New Roman"/>
                <w:color w:val="000000"/>
                <w:sz w:val="16"/>
                <w:szCs w:val="16"/>
                <w:lang w:val="uk-UA"/>
              </w:rPr>
              <w:t>Підтвердження одержання вкладником</w:t>
            </w:r>
          </w:p>
        </w:tc>
        <w:tc>
          <w:tcPr>
            <w:tcW w:w="7706"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DB0EBD" w:rsidP="00961875">
            <w:pPr>
              <w:spacing w:after="0" w:line="240" w:lineRule="auto"/>
              <w:rPr>
                <w:rFonts w:ascii="Times New Roman" w:hAnsi="Times New Roman" w:cs="Times New Roman"/>
                <w:sz w:val="20"/>
                <w:szCs w:val="20"/>
                <w:lang w:val="uk-UA"/>
              </w:rPr>
            </w:pPr>
            <w:bookmarkStart w:id="15" w:name="209"/>
            <w:bookmarkEnd w:id="14"/>
            <w:r w:rsidRPr="00961875">
              <w:rPr>
                <w:rFonts w:ascii="Times New Roman" w:hAnsi="Times New Roman" w:cs="Times New Roman"/>
                <w:color w:val="000000"/>
                <w:sz w:val="16"/>
                <w:szCs w:val="16"/>
                <w:lang w:val="uk-UA"/>
              </w:rPr>
              <w:t xml:space="preserve">__________________________        </w:t>
            </w:r>
            <w:r w:rsidRPr="00961875">
              <w:rPr>
                <w:rFonts w:ascii="Times New Roman" w:hAnsi="Times New Roman" w:cs="Times New Roman"/>
                <w:sz w:val="16"/>
                <w:szCs w:val="16"/>
                <w:lang w:val="uk-UA"/>
              </w:rPr>
              <w:br/>
            </w:r>
            <w:r w:rsidRPr="00961875">
              <w:rPr>
                <w:rFonts w:ascii="Times New Roman" w:hAnsi="Times New Roman" w:cs="Times New Roman"/>
                <w:color w:val="000000"/>
                <w:sz w:val="16"/>
                <w:szCs w:val="16"/>
                <w:lang w:val="uk-UA"/>
              </w:rPr>
              <w:t xml:space="preserve">                           (підпис вкладника)</w:t>
            </w:r>
          </w:p>
        </w:tc>
        <w:bookmarkEnd w:id="15"/>
      </w:tr>
      <w:tr w:rsidR="00154AC6" w:rsidRPr="00961875" w:rsidTr="00D126B1">
        <w:trPr>
          <w:trHeight w:val="509"/>
          <w:tblCellSpacing w:w="30" w:type="dxa"/>
        </w:trPr>
        <w:tc>
          <w:tcPr>
            <w:tcW w:w="2321" w:type="dxa"/>
            <w:tcBorders>
              <w:top w:val="outset" w:sz="8" w:space="0" w:color="000000"/>
              <w:left w:val="outset" w:sz="8" w:space="0" w:color="000000"/>
              <w:bottom w:val="outset" w:sz="8" w:space="0" w:color="000000"/>
              <w:right w:val="outset" w:sz="8" w:space="0" w:color="000000"/>
            </w:tcBorders>
            <w:vAlign w:val="center"/>
          </w:tcPr>
          <w:p w:rsidR="00154AC6" w:rsidRPr="00961875" w:rsidRDefault="00154AC6" w:rsidP="00961875">
            <w:pPr>
              <w:spacing w:after="0" w:line="240" w:lineRule="auto"/>
              <w:rPr>
                <w:rFonts w:ascii="Times New Roman" w:hAnsi="Times New Roman" w:cs="Times New Roman"/>
                <w:sz w:val="20"/>
                <w:szCs w:val="20"/>
                <w:lang w:val="uk-UA"/>
              </w:rPr>
            </w:pPr>
            <w:bookmarkStart w:id="16" w:name="210"/>
            <w:r w:rsidRPr="00961875">
              <w:rPr>
                <w:rFonts w:ascii="Times New Roman" w:hAnsi="Times New Roman" w:cs="Times New Roman"/>
                <w:color w:val="000000"/>
                <w:sz w:val="20"/>
                <w:szCs w:val="20"/>
                <w:lang w:val="uk-UA"/>
              </w:rPr>
              <w:t>Додаткова інформація</w:t>
            </w:r>
          </w:p>
        </w:tc>
        <w:tc>
          <w:tcPr>
            <w:tcW w:w="7706" w:type="dxa"/>
            <w:tcBorders>
              <w:top w:val="outset" w:sz="8" w:space="0" w:color="000000"/>
              <w:left w:val="outset" w:sz="8" w:space="0" w:color="000000"/>
              <w:bottom w:val="outset" w:sz="8" w:space="0" w:color="000000"/>
              <w:right w:val="outset" w:sz="8" w:space="0" w:color="000000"/>
            </w:tcBorders>
            <w:vAlign w:val="center"/>
          </w:tcPr>
          <w:p w:rsidR="00DB0EBD" w:rsidRPr="00961875" w:rsidRDefault="00154AC6" w:rsidP="00961875">
            <w:pPr>
              <w:spacing w:after="0" w:line="240" w:lineRule="auto"/>
              <w:jc w:val="both"/>
              <w:rPr>
                <w:rFonts w:ascii="Times New Roman" w:hAnsi="Times New Roman" w:cs="Times New Roman"/>
                <w:color w:val="000000"/>
                <w:sz w:val="20"/>
                <w:szCs w:val="20"/>
                <w:lang w:val="uk-UA"/>
              </w:rPr>
            </w:pPr>
            <w:bookmarkStart w:id="17" w:name="211"/>
            <w:bookmarkEnd w:id="16"/>
            <w:r w:rsidRPr="00961875">
              <w:rPr>
                <w:rFonts w:ascii="Times New Roman" w:hAnsi="Times New Roman" w:cs="Times New Roman"/>
                <w:color w:val="000000"/>
                <w:sz w:val="20"/>
                <w:szCs w:val="20"/>
                <w:lang w:val="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003941B2" w:rsidRPr="00961875">
              <w:rPr>
                <w:rFonts w:ascii="Times New Roman" w:hAnsi="Times New Roman" w:cs="Times New Roman"/>
                <w:bCs/>
                <w:color w:val="000000"/>
                <w:sz w:val="20"/>
                <w:szCs w:val="20"/>
                <w:shd w:val="clear" w:color="auto" w:fill="FFFFFF"/>
                <w:lang w:val="uk-UA"/>
              </w:rPr>
              <w:t>, відповідно до Закону</w:t>
            </w:r>
            <w:r w:rsidRPr="00961875">
              <w:rPr>
                <w:rFonts w:ascii="Times New Roman" w:hAnsi="Times New Roman" w:cs="Times New Roman"/>
                <w:color w:val="000000"/>
                <w:sz w:val="20"/>
                <w:szCs w:val="20"/>
                <w:lang w:val="uk-UA"/>
              </w:rPr>
              <w:t>.</w:t>
            </w:r>
          </w:p>
          <w:p w:rsidR="00DB0EBD" w:rsidRPr="00961875" w:rsidRDefault="00154AC6" w:rsidP="00961875">
            <w:pPr>
              <w:spacing w:after="0" w:line="240" w:lineRule="auto"/>
              <w:jc w:val="both"/>
              <w:rPr>
                <w:rFonts w:ascii="Times New Roman" w:hAnsi="Times New Roman" w:cs="Times New Roman"/>
                <w:color w:val="000000"/>
                <w:sz w:val="20"/>
                <w:szCs w:val="20"/>
                <w:lang w:val="uk-UA"/>
              </w:rPr>
            </w:pPr>
            <w:r w:rsidRPr="00961875">
              <w:rPr>
                <w:rFonts w:ascii="Times New Roman" w:hAnsi="Times New Roman" w:cs="Times New Roman"/>
                <w:color w:val="000000"/>
                <w:sz w:val="20"/>
                <w:szCs w:val="20"/>
                <w:lang w:val="uk-UA"/>
              </w:rP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DB0EBD" w:rsidRPr="00961875" w:rsidRDefault="00154AC6" w:rsidP="00961875">
            <w:pPr>
              <w:spacing w:after="0" w:line="240" w:lineRule="auto"/>
              <w:jc w:val="both"/>
              <w:rPr>
                <w:rFonts w:ascii="Times New Roman" w:hAnsi="Times New Roman" w:cs="Times New Roman"/>
                <w:color w:val="000000"/>
                <w:sz w:val="20"/>
                <w:szCs w:val="20"/>
                <w:lang w:val="uk-UA"/>
              </w:rPr>
            </w:pPr>
            <w:r w:rsidRPr="00961875">
              <w:rPr>
                <w:rFonts w:ascii="Times New Roman" w:hAnsi="Times New Roman" w:cs="Times New Roman"/>
                <w:color w:val="000000"/>
                <w:sz w:val="20"/>
                <w:szCs w:val="20"/>
                <w:lang w:val="uk-UA"/>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154AC6" w:rsidRPr="00B65B24" w:rsidRDefault="00154AC6" w:rsidP="00961875">
            <w:pPr>
              <w:spacing w:after="0" w:line="240" w:lineRule="auto"/>
              <w:jc w:val="both"/>
              <w:rPr>
                <w:rFonts w:ascii="Times New Roman" w:hAnsi="Times New Roman" w:cs="Times New Roman"/>
                <w:sz w:val="20"/>
                <w:szCs w:val="20"/>
                <w:lang w:val="uk-UA"/>
              </w:rPr>
            </w:pPr>
            <w:r w:rsidRPr="00961875">
              <w:rPr>
                <w:rFonts w:ascii="Times New Roman" w:hAnsi="Times New Roman" w:cs="Times New Roman"/>
                <w:color w:val="000000"/>
                <w:sz w:val="20"/>
                <w:szCs w:val="20"/>
                <w:lang w:val="uk-UA"/>
              </w:rPr>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961875">
              <w:rPr>
                <w:rFonts w:ascii="Times New Roman" w:hAnsi="Times New Roman" w:cs="Times New Roman"/>
                <w:color w:val="0000FF"/>
                <w:sz w:val="20"/>
                <w:szCs w:val="20"/>
                <w:lang w:val="uk-UA"/>
              </w:rPr>
              <w:t>статті 77 Закону України "Про банки і банківську діяльність"</w:t>
            </w:r>
            <w:r w:rsidRPr="00961875">
              <w:rPr>
                <w:rFonts w:ascii="Times New Roman" w:hAnsi="Times New Roman" w:cs="Times New Roman"/>
                <w:color w:val="000000"/>
                <w:sz w:val="20"/>
                <w:szCs w:val="20"/>
                <w:lang w:val="uk-UA"/>
              </w:rPr>
              <w:t>, - у день прийняття рішення про відкликання банківської ліцензії та ліквідацію банку)</w:t>
            </w:r>
            <w:bookmarkStart w:id="18" w:name="_GoBack"/>
            <w:bookmarkEnd w:id="18"/>
          </w:p>
        </w:tc>
        <w:bookmarkEnd w:id="17"/>
      </w:tr>
    </w:tbl>
    <w:p w:rsidR="00154AC6" w:rsidRPr="00B65B24" w:rsidRDefault="00154AC6" w:rsidP="00961875">
      <w:pPr>
        <w:pStyle w:val="Default"/>
        <w:rPr>
          <w:sz w:val="20"/>
          <w:szCs w:val="20"/>
          <w:lang w:val="uk-UA"/>
        </w:rPr>
      </w:pPr>
    </w:p>
    <w:p w:rsidR="00154AC6" w:rsidRPr="00154AC6" w:rsidRDefault="00154AC6" w:rsidP="00961875">
      <w:pPr>
        <w:pStyle w:val="Default"/>
        <w:rPr>
          <w:sz w:val="14"/>
          <w:szCs w:val="14"/>
          <w:lang w:val="uk-UA"/>
        </w:rPr>
      </w:pPr>
    </w:p>
    <w:sectPr w:rsidR="00154AC6" w:rsidRPr="00154AC6" w:rsidSect="00154AC6">
      <w:headerReference w:type="even" r:id="rId10"/>
      <w:headerReference w:type="default" r:id="rId11"/>
      <w:footerReference w:type="even" r:id="rId12"/>
      <w:footerReference w:type="default" r:id="rId13"/>
      <w:headerReference w:type="first" r:id="rId14"/>
      <w:footerReference w:type="first" r:id="rId15"/>
      <w:pgSz w:w="11906" w:h="16838"/>
      <w:pgMar w:top="-426" w:right="424" w:bottom="142" w:left="1418" w:header="140" w:footer="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3C1" w:rsidRDefault="00FD53C1" w:rsidP="0069294D">
      <w:pPr>
        <w:spacing w:after="0" w:line="240" w:lineRule="auto"/>
      </w:pPr>
      <w:r>
        <w:separator/>
      </w:r>
    </w:p>
  </w:endnote>
  <w:endnote w:type="continuationSeparator" w:id="0">
    <w:p w:rsidR="00FD53C1" w:rsidRDefault="00FD53C1" w:rsidP="0069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2C" w:rsidRDefault="00A3022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4D" w:rsidRDefault="0069294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2C" w:rsidRDefault="00A3022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3C1" w:rsidRDefault="00FD53C1" w:rsidP="0069294D">
      <w:pPr>
        <w:spacing w:after="0" w:line="240" w:lineRule="auto"/>
      </w:pPr>
      <w:r>
        <w:separator/>
      </w:r>
    </w:p>
  </w:footnote>
  <w:footnote w:type="continuationSeparator" w:id="0">
    <w:p w:rsidR="00FD53C1" w:rsidRDefault="00FD53C1" w:rsidP="0069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2C" w:rsidRDefault="00A3022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2C" w:rsidRDefault="00A3022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2C" w:rsidRDefault="00A3022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1" w15:restartNumberingAfterBreak="0">
    <w:nsid w:val="074A444F"/>
    <w:multiLevelType w:val="multilevel"/>
    <w:tmpl w:val="D1D684F6"/>
    <w:lvl w:ilvl="0">
      <w:start w:val="1"/>
      <w:numFmt w:val="decimal"/>
      <w:lvlText w:val="%1."/>
      <w:lvlJc w:val="left"/>
      <w:pPr>
        <w:ind w:left="1080" w:hanging="360"/>
      </w:pPr>
      <w:rPr>
        <w:rFonts w:hint="default"/>
        <w:b/>
        <w:i w:val="0"/>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 w15:restartNumberingAfterBreak="0">
    <w:nsid w:val="07D11D4F"/>
    <w:multiLevelType w:val="hybridMultilevel"/>
    <w:tmpl w:val="0F28E59A"/>
    <w:lvl w:ilvl="0" w:tplc="5CD6E99E">
      <w:start w:val="1"/>
      <w:numFmt w:val="decimal"/>
      <w:lvlText w:val="%1."/>
      <w:lvlJc w:val="left"/>
      <w:pPr>
        <w:ind w:left="720" w:hanging="360"/>
      </w:pPr>
      <w:rPr>
        <w:rFonts w:hint="default"/>
        <w:i/>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CD2ADF"/>
    <w:multiLevelType w:val="multilevel"/>
    <w:tmpl w:val="DA3CDC8C"/>
    <w:lvl w:ilvl="0">
      <w:start w:val="6"/>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8"/>
        </w:tabs>
        <w:ind w:left="928" w:hanging="360"/>
      </w:pPr>
      <w:rPr>
        <w:rFonts w:cs="Times New Roman" w:hint="default"/>
        <w:b w:val="0"/>
        <w:lang w:val="ru-RU"/>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120"/>
        </w:tabs>
        <w:ind w:left="6120" w:hanging="108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160"/>
        </w:tabs>
        <w:ind w:left="8160" w:hanging="1440"/>
      </w:pPr>
      <w:rPr>
        <w:rFonts w:cs="Times New Roman" w:hint="default"/>
      </w:rPr>
    </w:lvl>
  </w:abstractNum>
  <w:abstractNum w:abstractNumId="4" w15:restartNumberingAfterBreak="0">
    <w:nsid w:val="0C430A00"/>
    <w:multiLevelType w:val="hybridMultilevel"/>
    <w:tmpl w:val="97AE78FC"/>
    <w:lvl w:ilvl="0" w:tplc="0AC4573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25D27"/>
    <w:multiLevelType w:val="hybridMultilevel"/>
    <w:tmpl w:val="666480BE"/>
    <w:lvl w:ilvl="0" w:tplc="0AC4573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1A7AB8"/>
    <w:multiLevelType w:val="multilevel"/>
    <w:tmpl w:val="5B0651F8"/>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7" w15:restartNumberingAfterBreak="0">
    <w:nsid w:val="1E3D4DB5"/>
    <w:multiLevelType w:val="hybridMultilevel"/>
    <w:tmpl w:val="741A769C"/>
    <w:lvl w:ilvl="0" w:tplc="CCD468F8">
      <w:start w:val="5"/>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6A7EFF"/>
    <w:multiLevelType w:val="hybridMultilevel"/>
    <w:tmpl w:val="91E8E150"/>
    <w:lvl w:ilvl="0" w:tplc="0422000F">
      <w:start w:val="1"/>
      <w:numFmt w:val="decimal"/>
      <w:lvlText w:val="%1."/>
      <w:lvlJc w:val="left"/>
      <w:pPr>
        <w:ind w:left="1020" w:hanging="360"/>
      </w:p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9" w15:restartNumberingAfterBreak="0">
    <w:nsid w:val="21F5742A"/>
    <w:multiLevelType w:val="hybridMultilevel"/>
    <w:tmpl w:val="E6AE2AB2"/>
    <w:lvl w:ilvl="0" w:tplc="7E2616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2B2664"/>
    <w:multiLevelType w:val="hybridMultilevel"/>
    <w:tmpl w:val="FF2826F2"/>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1" w15:restartNumberingAfterBreak="0">
    <w:nsid w:val="2832301D"/>
    <w:multiLevelType w:val="multilevel"/>
    <w:tmpl w:val="195659F2"/>
    <w:lvl w:ilvl="0">
      <w:start w:val="6"/>
      <w:numFmt w:val="decimal"/>
      <w:lvlText w:val="%1."/>
      <w:lvlJc w:val="left"/>
      <w:pPr>
        <w:tabs>
          <w:tab w:val="num" w:pos="360"/>
        </w:tabs>
        <w:ind w:left="360" w:hanging="360"/>
      </w:pPr>
      <w:rPr>
        <w:rFonts w:cs="Times New Roman" w:hint="default"/>
      </w:rPr>
    </w:lvl>
    <w:lvl w:ilvl="1">
      <w:start w:val="2"/>
      <w:numFmt w:val="bullet"/>
      <w:lvlText w:val="-"/>
      <w:lvlJc w:val="left"/>
      <w:pPr>
        <w:tabs>
          <w:tab w:val="num" w:pos="928"/>
        </w:tabs>
        <w:ind w:left="928" w:hanging="360"/>
      </w:pPr>
      <w:rPr>
        <w:rFonts w:ascii="StarSymbol" w:hAnsi="StarSymbol" w:hint="default"/>
        <w:b w:val="0"/>
        <w:lang w:val="ru-RU"/>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120"/>
        </w:tabs>
        <w:ind w:left="6120" w:hanging="108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160"/>
        </w:tabs>
        <w:ind w:left="8160" w:hanging="1440"/>
      </w:pPr>
      <w:rPr>
        <w:rFonts w:cs="Times New Roman" w:hint="default"/>
      </w:rPr>
    </w:lvl>
  </w:abstractNum>
  <w:abstractNum w:abstractNumId="12" w15:restartNumberingAfterBreak="0">
    <w:nsid w:val="32412FF1"/>
    <w:multiLevelType w:val="hybridMultilevel"/>
    <w:tmpl w:val="F558B72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3E3979"/>
    <w:multiLevelType w:val="multilevel"/>
    <w:tmpl w:val="A3D22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4" w15:restartNumberingAfterBreak="0">
    <w:nsid w:val="36D96840"/>
    <w:multiLevelType w:val="hybridMultilevel"/>
    <w:tmpl w:val="4A864D72"/>
    <w:lvl w:ilvl="0" w:tplc="A37C525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C40CCD"/>
    <w:multiLevelType w:val="multilevel"/>
    <w:tmpl w:val="0F4E9EA2"/>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6" w15:restartNumberingAfterBreak="0">
    <w:nsid w:val="3E102BB3"/>
    <w:multiLevelType w:val="multilevel"/>
    <w:tmpl w:val="D1D684F6"/>
    <w:lvl w:ilvl="0">
      <w:start w:val="1"/>
      <w:numFmt w:val="decimal"/>
      <w:lvlText w:val="%1."/>
      <w:lvlJc w:val="left"/>
      <w:pPr>
        <w:ind w:left="1080" w:hanging="360"/>
      </w:pPr>
      <w:rPr>
        <w:rFonts w:hint="default"/>
        <w:b/>
        <w:i w:val="0"/>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7" w15:restartNumberingAfterBreak="0">
    <w:nsid w:val="430B4757"/>
    <w:multiLevelType w:val="multilevel"/>
    <w:tmpl w:val="61F0A0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7346918"/>
    <w:multiLevelType w:val="multilevel"/>
    <w:tmpl w:val="D1D684F6"/>
    <w:lvl w:ilvl="0">
      <w:start w:val="1"/>
      <w:numFmt w:val="decimal"/>
      <w:lvlText w:val="%1."/>
      <w:lvlJc w:val="left"/>
      <w:pPr>
        <w:ind w:left="1080" w:hanging="360"/>
      </w:pPr>
      <w:rPr>
        <w:rFonts w:hint="default"/>
        <w:b/>
        <w:i w:val="0"/>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9" w15:restartNumberingAfterBreak="0">
    <w:nsid w:val="4B8274E3"/>
    <w:multiLevelType w:val="multilevel"/>
    <w:tmpl w:val="D1D684F6"/>
    <w:lvl w:ilvl="0">
      <w:start w:val="1"/>
      <w:numFmt w:val="decimal"/>
      <w:lvlText w:val="%1."/>
      <w:lvlJc w:val="left"/>
      <w:pPr>
        <w:ind w:left="1080" w:hanging="360"/>
      </w:pPr>
      <w:rPr>
        <w:rFonts w:hint="default"/>
        <w:b/>
        <w:i w:val="0"/>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0" w15:restartNumberingAfterBreak="0">
    <w:nsid w:val="4CA17870"/>
    <w:multiLevelType w:val="hybridMultilevel"/>
    <w:tmpl w:val="4814B124"/>
    <w:lvl w:ilvl="0" w:tplc="0422000D">
      <w:start w:val="1"/>
      <w:numFmt w:val="bullet"/>
      <w:lvlText w:val=""/>
      <w:lvlJc w:val="left"/>
      <w:pPr>
        <w:ind w:left="760" w:hanging="360"/>
      </w:pPr>
      <w:rPr>
        <w:rFonts w:ascii="Wingdings" w:hAnsi="Wingdings"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21" w15:restartNumberingAfterBreak="0">
    <w:nsid w:val="51C70598"/>
    <w:multiLevelType w:val="multilevel"/>
    <w:tmpl w:val="D1D684F6"/>
    <w:lvl w:ilvl="0">
      <w:start w:val="1"/>
      <w:numFmt w:val="decimal"/>
      <w:lvlText w:val="%1."/>
      <w:lvlJc w:val="left"/>
      <w:pPr>
        <w:ind w:left="1080" w:hanging="360"/>
      </w:pPr>
      <w:rPr>
        <w:rFonts w:hint="default"/>
        <w:b/>
        <w:i w:val="0"/>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2" w15:restartNumberingAfterBreak="0">
    <w:nsid w:val="52B40242"/>
    <w:multiLevelType w:val="hybridMultilevel"/>
    <w:tmpl w:val="9A02CC64"/>
    <w:lvl w:ilvl="0" w:tplc="0419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23" w15:restartNumberingAfterBreak="0">
    <w:nsid w:val="5D252213"/>
    <w:multiLevelType w:val="hybridMultilevel"/>
    <w:tmpl w:val="B1B29F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0A511E"/>
    <w:multiLevelType w:val="multilevel"/>
    <w:tmpl w:val="5B0651F8"/>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5" w15:restartNumberingAfterBreak="0">
    <w:nsid w:val="62BC7FDE"/>
    <w:multiLevelType w:val="hybridMultilevel"/>
    <w:tmpl w:val="1B620360"/>
    <w:lvl w:ilvl="0" w:tplc="0422000D">
      <w:start w:val="1"/>
      <w:numFmt w:val="bullet"/>
      <w:lvlText w:val=""/>
      <w:lvlJc w:val="left"/>
      <w:pPr>
        <w:ind w:left="760" w:hanging="360"/>
      </w:pPr>
      <w:rPr>
        <w:rFonts w:ascii="Wingdings" w:hAnsi="Wingdings"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26" w15:restartNumberingAfterBreak="0">
    <w:nsid w:val="6CA36E17"/>
    <w:multiLevelType w:val="hybridMultilevel"/>
    <w:tmpl w:val="5538C78E"/>
    <w:lvl w:ilvl="0" w:tplc="5B9249C6">
      <w:start w:val="5"/>
      <w:numFmt w:val="decimal"/>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73780D15"/>
    <w:multiLevelType w:val="hybridMultilevel"/>
    <w:tmpl w:val="F00ED9E4"/>
    <w:lvl w:ilvl="0" w:tplc="44CC9A92">
      <w:start w:val="1"/>
      <w:numFmt w:val="decimal"/>
      <w:lvlText w:val="%1."/>
      <w:lvlJc w:val="left"/>
      <w:pPr>
        <w:ind w:left="1209" w:hanging="750"/>
      </w:pPr>
      <w:rPr>
        <w:rFonts w:hint="default"/>
        <w:b/>
        <w:color w:val="auto"/>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8" w15:restartNumberingAfterBreak="0">
    <w:nsid w:val="775D09D4"/>
    <w:multiLevelType w:val="multilevel"/>
    <w:tmpl w:val="D1D684F6"/>
    <w:lvl w:ilvl="0">
      <w:start w:val="1"/>
      <w:numFmt w:val="decimal"/>
      <w:lvlText w:val="%1."/>
      <w:lvlJc w:val="left"/>
      <w:pPr>
        <w:ind w:left="1080" w:hanging="360"/>
      </w:pPr>
      <w:rPr>
        <w:rFonts w:hint="default"/>
        <w:b/>
        <w:i w:val="0"/>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num w:numId="1">
    <w:abstractNumId w:val="22"/>
  </w:num>
  <w:num w:numId="2">
    <w:abstractNumId w:val="3"/>
  </w:num>
  <w:num w:numId="3">
    <w:abstractNumId w:val="11"/>
  </w:num>
  <w:num w:numId="4">
    <w:abstractNumId w:val="5"/>
  </w:num>
  <w:num w:numId="5">
    <w:abstractNumId w:val="4"/>
  </w:num>
  <w:num w:numId="6">
    <w:abstractNumId w:val="14"/>
  </w:num>
  <w:num w:numId="7">
    <w:abstractNumId w:val="28"/>
  </w:num>
  <w:num w:numId="8">
    <w:abstractNumId w:val="15"/>
  </w:num>
  <w:num w:numId="9">
    <w:abstractNumId w:val="13"/>
  </w:num>
  <w:num w:numId="10">
    <w:abstractNumId w:val="0"/>
  </w:num>
  <w:num w:numId="11">
    <w:abstractNumId w:val="9"/>
  </w:num>
  <w:num w:numId="12">
    <w:abstractNumId w:val="24"/>
  </w:num>
  <w:num w:numId="13">
    <w:abstractNumId w:val="6"/>
  </w:num>
  <w:num w:numId="14">
    <w:abstractNumId w:val="18"/>
  </w:num>
  <w:num w:numId="15">
    <w:abstractNumId w:val="16"/>
  </w:num>
  <w:num w:numId="16">
    <w:abstractNumId w:val="19"/>
  </w:num>
  <w:num w:numId="17">
    <w:abstractNumId w:val="21"/>
  </w:num>
  <w:num w:numId="18">
    <w:abstractNumId w:val="1"/>
  </w:num>
  <w:num w:numId="19">
    <w:abstractNumId w:val="23"/>
  </w:num>
  <w:num w:numId="20">
    <w:abstractNumId w:val="7"/>
  </w:num>
  <w:num w:numId="21">
    <w:abstractNumId w:val="26"/>
  </w:num>
  <w:num w:numId="22">
    <w:abstractNumId w:val="10"/>
  </w:num>
  <w:num w:numId="23">
    <w:abstractNumId w:val="27"/>
  </w:num>
  <w:num w:numId="24">
    <w:abstractNumId w:val="12"/>
  </w:num>
  <w:num w:numId="25">
    <w:abstractNumId w:val="20"/>
  </w:num>
  <w:num w:numId="26">
    <w:abstractNumId w:val="8"/>
  </w:num>
  <w:num w:numId="27">
    <w:abstractNumId w:val="25"/>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4F"/>
    <w:rsid w:val="00001A7A"/>
    <w:rsid w:val="000130CC"/>
    <w:rsid w:val="000264CF"/>
    <w:rsid w:val="00046DB2"/>
    <w:rsid w:val="00047B83"/>
    <w:rsid w:val="00053E0B"/>
    <w:rsid w:val="00054E3D"/>
    <w:rsid w:val="00056D34"/>
    <w:rsid w:val="0006270E"/>
    <w:rsid w:val="00062878"/>
    <w:rsid w:val="000824E5"/>
    <w:rsid w:val="00082863"/>
    <w:rsid w:val="000878C5"/>
    <w:rsid w:val="0009384C"/>
    <w:rsid w:val="00095DF2"/>
    <w:rsid w:val="00095F32"/>
    <w:rsid w:val="000A17D8"/>
    <w:rsid w:val="000A47C7"/>
    <w:rsid w:val="000B2E15"/>
    <w:rsid w:val="000B6B41"/>
    <w:rsid w:val="000C3301"/>
    <w:rsid w:val="000C35FB"/>
    <w:rsid w:val="000C3835"/>
    <w:rsid w:val="000C715D"/>
    <w:rsid w:val="000C7378"/>
    <w:rsid w:val="000C76A4"/>
    <w:rsid w:val="000D5174"/>
    <w:rsid w:val="000E6066"/>
    <w:rsid w:val="000F0A6A"/>
    <w:rsid w:val="000F0AA1"/>
    <w:rsid w:val="000F196D"/>
    <w:rsid w:val="001028B7"/>
    <w:rsid w:val="001049EE"/>
    <w:rsid w:val="00113BF2"/>
    <w:rsid w:val="00115B0A"/>
    <w:rsid w:val="00121C7A"/>
    <w:rsid w:val="00123E98"/>
    <w:rsid w:val="001245F5"/>
    <w:rsid w:val="001359B5"/>
    <w:rsid w:val="00136943"/>
    <w:rsid w:val="00150A4B"/>
    <w:rsid w:val="00154AC6"/>
    <w:rsid w:val="001573C3"/>
    <w:rsid w:val="00164884"/>
    <w:rsid w:val="0017044C"/>
    <w:rsid w:val="0017054D"/>
    <w:rsid w:val="00171596"/>
    <w:rsid w:val="00172276"/>
    <w:rsid w:val="00183B53"/>
    <w:rsid w:val="0018414D"/>
    <w:rsid w:val="001A4B4E"/>
    <w:rsid w:val="001B2C28"/>
    <w:rsid w:val="001D3F98"/>
    <w:rsid w:val="001D54A1"/>
    <w:rsid w:val="001D7ADA"/>
    <w:rsid w:val="001F2B1E"/>
    <w:rsid w:val="001F708A"/>
    <w:rsid w:val="00203A08"/>
    <w:rsid w:val="00207B40"/>
    <w:rsid w:val="0021286B"/>
    <w:rsid w:val="0021572E"/>
    <w:rsid w:val="00216275"/>
    <w:rsid w:val="002273E5"/>
    <w:rsid w:val="002457DA"/>
    <w:rsid w:val="00275100"/>
    <w:rsid w:val="00285B08"/>
    <w:rsid w:val="00290860"/>
    <w:rsid w:val="002940F4"/>
    <w:rsid w:val="002A52CE"/>
    <w:rsid w:val="002A66DC"/>
    <w:rsid w:val="002C143C"/>
    <w:rsid w:val="002C20FC"/>
    <w:rsid w:val="002C2977"/>
    <w:rsid w:val="002C39DB"/>
    <w:rsid w:val="002C5A1A"/>
    <w:rsid w:val="002D0CE0"/>
    <w:rsid w:val="002F110A"/>
    <w:rsid w:val="002F1FF7"/>
    <w:rsid w:val="002F5A16"/>
    <w:rsid w:val="002F703F"/>
    <w:rsid w:val="00315357"/>
    <w:rsid w:val="00316FB2"/>
    <w:rsid w:val="00320B1E"/>
    <w:rsid w:val="00321B14"/>
    <w:rsid w:val="0032231E"/>
    <w:rsid w:val="00322A41"/>
    <w:rsid w:val="0032456A"/>
    <w:rsid w:val="003302FC"/>
    <w:rsid w:val="00330EEB"/>
    <w:rsid w:val="00333B74"/>
    <w:rsid w:val="00336C25"/>
    <w:rsid w:val="00371113"/>
    <w:rsid w:val="00374FE7"/>
    <w:rsid w:val="0037662F"/>
    <w:rsid w:val="003941B2"/>
    <w:rsid w:val="003A2395"/>
    <w:rsid w:val="003A7069"/>
    <w:rsid w:val="003B360E"/>
    <w:rsid w:val="003C6805"/>
    <w:rsid w:val="003E7E14"/>
    <w:rsid w:val="003F4117"/>
    <w:rsid w:val="00400D0B"/>
    <w:rsid w:val="00403244"/>
    <w:rsid w:val="004104C3"/>
    <w:rsid w:val="004147F7"/>
    <w:rsid w:val="00417AC1"/>
    <w:rsid w:val="00422A79"/>
    <w:rsid w:val="00431ECE"/>
    <w:rsid w:val="00432792"/>
    <w:rsid w:val="004358D5"/>
    <w:rsid w:val="00442A10"/>
    <w:rsid w:val="004450A4"/>
    <w:rsid w:val="004561A4"/>
    <w:rsid w:val="0045773C"/>
    <w:rsid w:val="004631DD"/>
    <w:rsid w:val="0046326F"/>
    <w:rsid w:val="0046507E"/>
    <w:rsid w:val="00472E5B"/>
    <w:rsid w:val="00480B79"/>
    <w:rsid w:val="00484321"/>
    <w:rsid w:val="00492F77"/>
    <w:rsid w:val="004979D3"/>
    <w:rsid w:val="004A1A28"/>
    <w:rsid w:val="004B40D5"/>
    <w:rsid w:val="004C3180"/>
    <w:rsid w:val="004C6019"/>
    <w:rsid w:val="004C74C5"/>
    <w:rsid w:val="004E147C"/>
    <w:rsid w:val="00510EDD"/>
    <w:rsid w:val="00515067"/>
    <w:rsid w:val="005204DC"/>
    <w:rsid w:val="00525608"/>
    <w:rsid w:val="005267DF"/>
    <w:rsid w:val="00530920"/>
    <w:rsid w:val="00536C20"/>
    <w:rsid w:val="005404F3"/>
    <w:rsid w:val="00551147"/>
    <w:rsid w:val="00551329"/>
    <w:rsid w:val="00553EF8"/>
    <w:rsid w:val="00555E26"/>
    <w:rsid w:val="00557EDB"/>
    <w:rsid w:val="00563999"/>
    <w:rsid w:val="00567846"/>
    <w:rsid w:val="00571B61"/>
    <w:rsid w:val="00572203"/>
    <w:rsid w:val="00584E3E"/>
    <w:rsid w:val="00597132"/>
    <w:rsid w:val="00597663"/>
    <w:rsid w:val="005B1BE4"/>
    <w:rsid w:val="005B72A9"/>
    <w:rsid w:val="005D1E8E"/>
    <w:rsid w:val="005D2E55"/>
    <w:rsid w:val="005D3341"/>
    <w:rsid w:val="00600CD1"/>
    <w:rsid w:val="00611151"/>
    <w:rsid w:val="00614C1A"/>
    <w:rsid w:val="00623578"/>
    <w:rsid w:val="006240DA"/>
    <w:rsid w:val="006408B1"/>
    <w:rsid w:val="006434A9"/>
    <w:rsid w:val="00646E4F"/>
    <w:rsid w:val="0064751C"/>
    <w:rsid w:val="00651C4B"/>
    <w:rsid w:val="00652C8A"/>
    <w:rsid w:val="00654550"/>
    <w:rsid w:val="0066217A"/>
    <w:rsid w:val="0067382C"/>
    <w:rsid w:val="006766AE"/>
    <w:rsid w:val="0067789D"/>
    <w:rsid w:val="006830E4"/>
    <w:rsid w:val="00692461"/>
    <w:rsid w:val="0069294D"/>
    <w:rsid w:val="00693401"/>
    <w:rsid w:val="006941E9"/>
    <w:rsid w:val="006C095F"/>
    <w:rsid w:val="006C2BD7"/>
    <w:rsid w:val="006F2D0C"/>
    <w:rsid w:val="006F6081"/>
    <w:rsid w:val="00702004"/>
    <w:rsid w:val="00704E7D"/>
    <w:rsid w:val="007225E6"/>
    <w:rsid w:val="00722DDC"/>
    <w:rsid w:val="007422AC"/>
    <w:rsid w:val="007566CC"/>
    <w:rsid w:val="00762C01"/>
    <w:rsid w:val="00773505"/>
    <w:rsid w:val="00781C08"/>
    <w:rsid w:val="00785AEA"/>
    <w:rsid w:val="0079059B"/>
    <w:rsid w:val="007B7DED"/>
    <w:rsid w:val="007C591E"/>
    <w:rsid w:val="007D0494"/>
    <w:rsid w:val="007F33E2"/>
    <w:rsid w:val="00821A32"/>
    <w:rsid w:val="008240DC"/>
    <w:rsid w:val="008342A8"/>
    <w:rsid w:val="00835709"/>
    <w:rsid w:val="00840645"/>
    <w:rsid w:val="0084465B"/>
    <w:rsid w:val="00851BF0"/>
    <w:rsid w:val="008524CF"/>
    <w:rsid w:val="00853F4A"/>
    <w:rsid w:val="008540E5"/>
    <w:rsid w:val="00857CC2"/>
    <w:rsid w:val="0086304E"/>
    <w:rsid w:val="008743DC"/>
    <w:rsid w:val="00875E50"/>
    <w:rsid w:val="00877F91"/>
    <w:rsid w:val="00884C8B"/>
    <w:rsid w:val="00886CB0"/>
    <w:rsid w:val="00894A4F"/>
    <w:rsid w:val="008A5D33"/>
    <w:rsid w:val="008A7CA4"/>
    <w:rsid w:val="008B0A44"/>
    <w:rsid w:val="008C5F2E"/>
    <w:rsid w:val="008C6723"/>
    <w:rsid w:val="008C6DDE"/>
    <w:rsid w:val="00900756"/>
    <w:rsid w:val="00900F09"/>
    <w:rsid w:val="00904843"/>
    <w:rsid w:val="00910521"/>
    <w:rsid w:val="00913DA4"/>
    <w:rsid w:val="00925C1F"/>
    <w:rsid w:val="009267A5"/>
    <w:rsid w:val="00926E82"/>
    <w:rsid w:val="0094133B"/>
    <w:rsid w:val="009415C1"/>
    <w:rsid w:val="0094716A"/>
    <w:rsid w:val="0094719A"/>
    <w:rsid w:val="0095209C"/>
    <w:rsid w:val="00961875"/>
    <w:rsid w:val="00962C88"/>
    <w:rsid w:val="009704E3"/>
    <w:rsid w:val="00974474"/>
    <w:rsid w:val="00980A11"/>
    <w:rsid w:val="00980EE1"/>
    <w:rsid w:val="009A496D"/>
    <w:rsid w:val="009B1AB3"/>
    <w:rsid w:val="009B2139"/>
    <w:rsid w:val="009C691C"/>
    <w:rsid w:val="009D0E32"/>
    <w:rsid w:val="009D6A65"/>
    <w:rsid w:val="009F4E6C"/>
    <w:rsid w:val="009F5997"/>
    <w:rsid w:val="00A01037"/>
    <w:rsid w:val="00A03800"/>
    <w:rsid w:val="00A27990"/>
    <w:rsid w:val="00A3022C"/>
    <w:rsid w:val="00A605BE"/>
    <w:rsid w:val="00A64A22"/>
    <w:rsid w:val="00A665A9"/>
    <w:rsid w:val="00A6780B"/>
    <w:rsid w:val="00A72646"/>
    <w:rsid w:val="00A81871"/>
    <w:rsid w:val="00A84A96"/>
    <w:rsid w:val="00A94C58"/>
    <w:rsid w:val="00AA5EEC"/>
    <w:rsid w:val="00AA7AEA"/>
    <w:rsid w:val="00AB103C"/>
    <w:rsid w:val="00AB5A0E"/>
    <w:rsid w:val="00AC310D"/>
    <w:rsid w:val="00AE6472"/>
    <w:rsid w:val="00B04F21"/>
    <w:rsid w:val="00B06536"/>
    <w:rsid w:val="00B067C8"/>
    <w:rsid w:val="00B15491"/>
    <w:rsid w:val="00B209DE"/>
    <w:rsid w:val="00B2403B"/>
    <w:rsid w:val="00B33A7C"/>
    <w:rsid w:val="00B41E73"/>
    <w:rsid w:val="00B4297A"/>
    <w:rsid w:val="00B503FC"/>
    <w:rsid w:val="00B5220E"/>
    <w:rsid w:val="00B56B81"/>
    <w:rsid w:val="00B67646"/>
    <w:rsid w:val="00B7219B"/>
    <w:rsid w:val="00B769F9"/>
    <w:rsid w:val="00B82444"/>
    <w:rsid w:val="00B82525"/>
    <w:rsid w:val="00B83093"/>
    <w:rsid w:val="00B83554"/>
    <w:rsid w:val="00B840C9"/>
    <w:rsid w:val="00B90C81"/>
    <w:rsid w:val="00BA420D"/>
    <w:rsid w:val="00BA4D67"/>
    <w:rsid w:val="00BB5C97"/>
    <w:rsid w:val="00BC1CB1"/>
    <w:rsid w:val="00BC49BF"/>
    <w:rsid w:val="00BC53EA"/>
    <w:rsid w:val="00BC5891"/>
    <w:rsid w:val="00BD5726"/>
    <w:rsid w:val="00BE7564"/>
    <w:rsid w:val="00BE76EE"/>
    <w:rsid w:val="00BF40A5"/>
    <w:rsid w:val="00BF622E"/>
    <w:rsid w:val="00BF7A13"/>
    <w:rsid w:val="00C10F2B"/>
    <w:rsid w:val="00C20762"/>
    <w:rsid w:val="00C273F6"/>
    <w:rsid w:val="00C31A23"/>
    <w:rsid w:val="00C32D35"/>
    <w:rsid w:val="00C37E53"/>
    <w:rsid w:val="00C4152C"/>
    <w:rsid w:val="00C47EE6"/>
    <w:rsid w:val="00C51B87"/>
    <w:rsid w:val="00C51D21"/>
    <w:rsid w:val="00C603E3"/>
    <w:rsid w:val="00C62F55"/>
    <w:rsid w:val="00C635D9"/>
    <w:rsid w:val="00C64F0E"/>
    <w:rsid w:val="00C858CA"/>
    <w:rsid w:val="00CB2470"/>
    <w:rsid w:val="00CB75A5"/>
    <w:rsid w:val="00CC531D"/>
    <w:rsid w:val="00CC69E3"/>
    <w:rsid w:val="00CD39F7"/>
    <w:rsid w:val="00CE71D7"/>
    <w:rsid w:val="00CF3C35"/>
    <w:rsid w:val="00D01670"/>
    <w:rsid w:val="00D126B1"/>
    <w:rsid w:val="00D138A8"/>
    <w:rsid w:val="00D23F1F"/>
    <w:rsid w:val="00D23F4F"/>
    <w:rsid w:val="00D3664B"/>
    <w:rsid w:val="00D371B7"/>
    <w:rsid w:val="00D37F30"/>
    <w:rsid w:val="00D4047A"/>
    <w:rsid w:val="00D429A1"/>
    <w:rsid w:val="00D44ED4"/>
    <w:rsid w:val="00D70E37"/>
    <w:rsid w:val="00DA4189"/>
    <w:rsid w:val="00DA7A04"/>
    <w:rsid w:val="00DB0EBD"/>
    <w:rsid w:val="00DB3DE6"/>
    <w:rsid w:val="00DB4BD9"/>
    <w:rsid w:val="00DB706A"/>
    <w:rsid w:val="00DC5FC7"/>
    <w:rsid w:val="00DC69B2"/>
    <w:rsid w:val="00DC73CE"/>
    <w:rsid w:val="00DE4157"/>
    <w:rsid w:val="00DF6A14"/>
    <w:rsid w:val="00E175A6"/>
    <w:rsid w:val="00E22A8A"/>
    <w:rsid w:val="00E254F4"/>
    <w:rsid w:val="00E362CE"/>
    <w:rsid w:val="00E51BC0"/>
    <w:rsid w:val="00E53A88"/>
    <w:rsid w:val="00E5793F"/>
    <w:rsid w:val="00E62616"/>
    <w:rsid w:val="00E67038"/>
    <w:rsid w:val="00E827BE"/>
    <w:rsid w:val="00E861CE"/>
    <w:rsid w:val="00E86680"/>
    <w:rsid w:val="00EA396C"/>
    <w:rsid w:val="00EA4684"/>
    <w:rsid w:val="00EB09CD"/>
    <w:rsid w:val="00EB2228"/>
    <w:rsid w:val="00EC4E4A"/>
    <w:rsid w:val="00EC56AF"/>
    <w:rsid w:val="00ED3828"/>
    <w:rsid w:val="00EE30D1"/>
    <w:rsid w:val="00EF2410"/>
    <w:rsid w:val="00EF3B44"/>
    <w:rsid w:val="00EF5DAA"/>
    <w:rsid w:val="00EF6503"/>
    <w:rsid w:val="00EF6B3D"/>
    <w:rsid w:val="00F02AC1"/>
    <w:rsid w:val="00F102AB"/>
    <w:rsid w:val="00F10FD7"/>
    <w:rsid w:val="00F169A1"/>
    <w:rsid w:val="00F24E8B"/>
    <w:rsid w:val="00F313BC"/>
    <w:rsid w:val="00F32215"/>
    <w:rsid w:val="00F35F02"/>
    <w:rsid w:val="00F405F5"/>
    <w:rsid w:val="00F523C1"/>
    <w:rsid w:val="00F62857"/>
    <w:rsid w:val="00F66FFE"/>
    <w:rsid w:val="00F7375A"/>
    <w:rsid w:val="00F75F4D"/>
    <w:rsid w:val="00F82CD4"/>
    <w:rsid w:val="00FA09E5"/>
    <w:rsid w:val="00FA43BD"/>
    <w:rsid w:val="00FB1D05"/>
    <w:rsid w:val="00FC0268"/>
    <w:rsid w:val="00FC6AC5"/>
    <w:rsid w:val="00FD096F"/>
    <w:rsid w:val="00FD0DAE"/>
    <w:rsid w:val="00FD2151"/>
    <w:rsid w:val="00FD3A46"/>
    <w:rsid w:val="00FD53C1"/>
    <w:rsid w:val="00FD5F5A"/>
    <w:rsid w:val="00FF115C"/>
    <w:rsid w:val="00FF1AA4"/>
    <w:rsid w:val="00FF1C23"/>
    <w:rsid w:val="00FF4CD1"/>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1465E-50AB-4165-B55E-6CB47BE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40E5"/>
  </w:style>
  <w:style w:type="paragraph" w:styleId="3">
    <w:name w:val="heading 3"/>
    <w:basedOn w:val="a"/>
    <w:next w:val="a"/>
    <w:link w:val="30"/>
    <w:semiHidden/>
    <w:unhideWhenUsed/>
    <w:qFormat/>
    <w:rsid w:val="00154AC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04E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F24E8B"/>
    <w:rPr>
      <w:color w:val="0066CC"/>
      <w:u w:val="single"/>
    </w:rPr>
  </w:style>
  <w:style w:type="paragraph" w:styleId="a4">
    <w:name w:val="Balloon Text"/>
    <w:basedOn w:val="a"/>
    <w:link w:val="a5"/>
    <w:uiPriority w:val="99"/>
    <w:semiHidden/>
    <w:unhideWhenUsed/>
    <w:rsid w:val="000A47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7C7"/>
    <w:rPr>
      <w:rFonts w:ascii="Tahoma" w:hAnsi="Tahoma" w:cs="Tahoma"/>
      <w:sz w:val="16"/>
      <w:szCs w:val="16"/>
    </w:rPr>
  </w:style>
  <w:style w:type="character" w:customStyle="1" w:styleId="2">
    <w:name w:val="Основной текст (2)_"/>
    <w:basedOn w:val="a0"/>
    <w:link w:val="21"/>
    <w:uiPriority w:val="99"/>
    <w:locked/>
    <w:rsid w:val="008524CF"/>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8524CF"/>
    <w:pPr>
      <w:widowControl w:val="0"/>
      <w:shd w:val="clear" w:color="auto" w:fill="FFFFFF"/>
      <w:spacing w:before="300" w:after="0" w:line="230" w:lineRule="exact"/>
      <w:jc w:val="both"/>
    </w:pPr>
    <w:rPr>
      <w:rFonts w:ascii="Times New Roman" w:hAnsi="Times New Roman" w:cs="Times New Roman"/>
      <w:sz w:val="20"/>
      <w:szCs w:val="20"/>
    </w:rPr>
  </w:style>
  <w:style w:type="character" w:styleId="a6">
    <w:name w:val="annotation reference"/>
    <w:basedOn w:val="a0"/>
    <w:uiPriority w:val="99"/>
    <w:semiHidden/>
    <w:unhideWhenUsed/>
    <w:rsid w:val="0037662F"/>
    <w:rPr>
      <w:sz w:val="16"/>
      <w:szCs w:val="16"/>
    </w:rPr>
  </w:style>
  <w:style w:type="paragraph" w:styleId="a7">
    <w:name w:val="annotation text"/>
    <w:basedOn w:val="a"/>
    <w:link w:val="a8"/>
    <w:semiHidden/>
    <w:unhideWhenUsed/>
    <w:rsid w:val="0037662F"/>
    <w:pPr>
      <w:spacing w:line="240" w:lineRule="auto"/>
    </w:pPr>
    <w:rPr>
      <w:sz w:val="20"/>
      <w:szCs w:val="20"/>
    </w:rPr>
  </w:style>
  <w:style w:type="character" w:customStyle="1" w:styleId="a8">
    <w:name w:val="Текст примечания Знак"/>
    <w:basedOn w:val="a0"/>
    <w:link w:val="a7"/>
    <w:semiHidden/>
    <w:rsid w:val="0037662F"/>
    <w:rPr>
      <w:sz w:val="20"/>
      <w:szCs w:val="20"/>
    </w:rPr>
  </w:style>
  <w:style w:type="paragraph" w:styleId="a9">
    <w:name w:val="annotation subject"/>
    <w:basedOn w:val="a7"/>
    <w:next w:val="a7"/>
    <w:link w:val="aa"/>
    <w:uiPriority w:val="99"/>
    <w:semiHidden/>
    <w:unhideWhenUsed/>
    <w:rsid w:val="0037662F"/>
    <w:rPr>
      <w:b/>
      <w:bCs/>
    </w:rPr>
  </w:style>
  <w:style w:type="character" w:customStyle="1" w:styleId="aa">
    <w:name w:val="Тема примечания Знак"/>
    <w:basedOn w:val="a8"/>
    <w:link w:val="a9"/>
    <w:uiPriority w:val="99"/>
    <w:semiHidden/>
    <w:rsid w:val="0037662F"/>
    <w:rPr>
      <w:b/>
      <w:bCs/>
      <w:sz w:val="20"/>
      <w:szCs w:val="20"/>
    </w:rPr>
  </w:style>
  <w:style w:type="table" w:styleId="ab">
    <w:name w:val="Table Grid"/>
    <w:basedOn w:val="a1"/>
    <w:uiPriority w:val="59"/>
    <w:rsid w:val="00EC4E4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4751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4751C"/>
  </w:style>
  <w:style w:type="paragraph" w:styleId="ae">
    <w:name w:val="List Paragraph"/>
    <w:basedOn w:val="a"/>
    <w:uiPriority w:val="34"/>
    <w:qFormat/>
    <w:rsid w:val="00555E26"/>
    <w:pPr>
      <w:ind w:left="720"/>
      <w:contextualSpacing/>
    </w:pPr>
  </w:style>
  <w:style w:type="paragraph" w:styleId="af">
    <w:name w:val="footer"/>
    <w:basedOn w:val="a"/>
    <w:link w:val="af0"/>
    <w:uiPriority w:val="99"/>
    <w:unhideWhenUsed/>
    <w:rsid w:val="0069294D"/>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69294D"/>
  </w:style>
  <w:style w:type="paragraph" w:styleId="af1">
    <w:name w:val="footnote text"/>
    <w:basedOn w:val="a"/>
    <w:link w:val="af2"/>
    <w:uiPriority w:val="99"/>
    <w:unhideWhenUsed/>
    <w:rsid w:val="00FD3A46"/>
    <w:pPr>
      <w:spacing w:after="0" w:line="240" w:lineRule="auto"/>
    </w:pPr>
    <w:rPr>
      <w:sz w:val="20"/>
      <w:szCs w:val="20"/>
    </w:rPr>
  </w:style>
  <w:style w:type="character" w:customStyle="1" w:styleId="af2">
    <w:name w:val="Текст сноски Знак"/>
    <w:basedOn w:val="a0"/>
    <w:link w:val="af1"/>
    <w:uiPriority w:val="99"/>
    <w:rsid w:val="00FD3A46"/>
    <w:rPr>
      <w:sz w:val="20"/>
      <w:szCs w:val="20"/>
    </w:rPr>
  </w:style>
  <w:style w:type="character" w:customStyle="1" w:styleId="4Exact">
    <w:name w:val="Основной текст (4) Exact"/>
    <w:basedOn w:val="a0"/>
    <w:link w:val="4"/>
    <w:uiPriority w:val="99"/>
    <w:locked/>
    <w:rsid w:val="005D1E8E"/>
    <w:rPr>
      <w:rFonts w:ascii="Times New Roman" w:hAnsi="Times New Roman" w:cs="Times New Roman"/>
      <w:i/>
      <w:iCs/>
      <w:sz w:val="15"/>
      <w:szCs w:val="15"/>
      <w:shd w:val="clear" w:color="auto" w:fill="FFFFFF"/>
    </w:rPr>
  </w:style>
  <w:style w:type="paragraph" w:customStyle="1" w:styleId="4">
    <w:name w:val="Основной текст (4)"/>
    <w:basedOn w:val="a"/>
    <w:link w:val="4Exact"/>
    <w:uiPriority w:val="99"/>
    <w:rsid w:val="005D1E8E"/>
    <w:pPr>
      <w:widowControl w:val="0"/>
      <w:shd w:val="clear" w:color="auto" w:fill="FFFFFF"/>
      <w:spacing w:after="0" w:line="240" w:lineRule="atLeast"/>
    </w:pPr>
    <w:rPr>
      <w:rFonts w:ascii="Times New Roman" w:hAnsi="Times New Roman" w:cs="Times New Roman"/>
      <w:i/>
      <w:iCs/>
      <w:sz w:val="15"/>
      <w:szCs w:val="15"/>
    </w:rPr>
  </w:style>
  <w:style w:type="paragraph" w:styleId="31">
    <w:name w:val="Body Text 3"/>
    <w:basedOn w:val="a"/>
    <w:link w:val="32"/>
    <w:rsid w:val="005D1E8E"/>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0"/>
    <w:link w:val="31"/>
    <w:rsid w:val="005D1E8E"/>
    <w:rPr>
      <w:rFonts w:ascii="Times New Roman" w:eastAsia="Times New Roman" w:hAnsi="Times New Roman" w:cs="Times New Roman"/>
      <w:sz w:val="16"/>
      <w:szCs w:val="16"/>
      <w:lang w:val="x-none" w:eastAsia="ar-SA"/>
    </w:rPr>
  </w:style>
  <w:style w:type="paragraph" w:customStyle="1" w:styleId="FR3">
    <w:name w:val="FR3"/>
    <w:rsid w:val="005D1E8E"/>
    <w:pPr>
      <w:widowControl w:val="0"/>
      <w:spacing w:after="0" w:line="240" w:lineRule="auto"/>
      <w:ind w:left="720"/>
      <w:jc w:val="both"/>
    </w:pPr>
    <w:rPr>
      <w:rFonts w:ascii="Arial" w:eastAsia="Times New Roman" w:hAnsi="Arial" w:cs="Times New Roman"/>
      <w:sz w:val="24"/>
      <w:szCs w:val="20"/>
    </w:rPr>
  </w:style>
  <w:style w:type="paragraph" w:styleId="af3">
    <w:name w:val="Revision"/>
    <w:hidden/>
    <w:uiPriority w:val="99"/>
    <w:semiHidden/>
    <w:rsid w:val="004104C3"/>
    <w:pPr>
      <w:spacing w:after="0" w:line="240" w:lineRule="auto"/>
    </w:pPr>
  </w:style>
  <w:style w:type="character" w:styleId="af4">
    <w:name w:val="footnote reference"/>
    <w:uiPriority w:val="99"/>
    <w:semiHidden/>
    <w:unhideWhenUsed/>
    <w:rsid w:val="006F6081"/>
    <w:rPr>
      <w:vertAlign w:val="superscript"/>
    </w:rPr>
  </w:style>
  <w:style w:type="paragraph" w:styleId="af5">
    <w:name w:val="Body Text"/>
    <w:basedOn w:val="a"/>
    <w:link w:val="af6"/>
    <w:uiPriority w:val="99"/>
    <w:semiHidden/>
    <w:unhideWhenUsed/>
    <w:rsid w:val="006F6081"/>
    <w:pPr>
      <w:spacing w:after="120"/>
    </w:pPr>
  </w:style>
  <w:style w:type="character" w:customStyle="1" w:styleId="af6">
    <w:name w:val="Основной текст Знак"/>
    <w:basedOn w:val="a0"/>
    <w:link w:val="af5"/>
    <w:uiPriority w:val="99"/>
    <w:semiHidden/>
    <w:rsid w:val="006F6081"/>
  </w:style>
  <w:style w:type="character" w:customStyle="1" w:styleId="30">
    <w:name w:val="Заголовок 3 Знак"/>
    <w:basedOn w:val="a0"/>
    <w:link w:val="3"/>
    <w:semiHidden/>
    <w:rsid w:val="00154AC6"/>
    <w:rPr>
      <w:rFonts w:asciiTheme="majorHAnsi" w:eastAsiaTheme="majorEastAsia" w:hAnsiTheme="majorHAnsi" w:cstheme="majorBidi"/>
      <w:color w:val="243F60" w:themeColor="accent1" w:themeShade="7F"/>
      <w:sz w:val="24"/>
      <w:szCs w:val="24"/>
      <w:lang w:val="uk-UA" w:eastAsia="ru-RU"/>
    </w:rPr>
  </w:style>
  <w:style w:type="paragraph" w:customStyle="1" w:styleId="rvps2">
    <w:name w:val="rvps2"/>
    <w:basedOn w:val="a"/>
    <w:rsid w:val="00B4297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37087">
      <w:bodyDiv w:val="1"/>
      <w:marLeft w:val="0"/>
      <w:marRight w:val="0"/>
      <w:marTop w:val="0"/>
      <w:marBottom w:val="0"/>
      <w:divBdr>
        <w:top w:val="none" w:sz="0" w:space="0" w:color="auto"/>
        <w:left w:val="none" w:sz="0" w:space="0" w:color="auto"/>
        <w:bottom w:val="none" w:sz="0" w:space="0" w:color="auto"/>
        <w:right w:val="none" w:sz="0" w:space="0" w:color="auto"/>
      </w:divBdr>
    </w:div>
    <w:div w:id="16883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capital.com.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9211-9E6A-421D-B73D-EE2EC353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Дмитрієва Наталья Володимирівна</dc:creator>
  <cp:lastModifiedBy>Волошина Марина Володимирівна</cp:lastModifiedBy>
  <cp:revision>142</cp:revision>
  <cp:lastPrinted>2017-08-16T09:05:00Z</cp:lastPrinted>
  <dcterms:created xsi:type="dcterms:W3CDTF">2018-04-05T09:27:00Z</dcterms:created>
  <dcterms:modified xsi:type="dcterms:W3CDTF">2019-09-17T07:54:00Z</dcterms:modified>
</cp:coreProperties>
</file>